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8984D" w14:textId="19435102" w:rsidR="00C918FC" w:rsidRDefault="00C918FC" w:rsidP="00D9502F">
      <w:pPr>
        <w:jc w:val="center"/>
        <w:rPr>
          <w:b/>
          <w:bCs/>
        </w:rPr>
      </w:pPr>
      <w:r>
        <w:rPr>
          <w:b/>
          <w:bCs/>
        </w:rPr>
        <w:t>MOSAICS project</w:t>
      </w:r>
      <w:r w:rsidR="00F874FD">
        <w:rPr>
          <w:b/>
          <w:bCs/>
        </w:rPr>
        <w:t>: what’s on-the-go?</w:t>
      </w:r>
    </w:p>
    <w:p w14:paraId="60569F4A" w14:textId="7629D06B" w:rsidR="00D9502F" w:rsidRDefault="00D9502F" w:rsidP="00A30D0B">
      <w:pPr>
        <w:rPr>
          <w:b/>
          <w:bCs/>
        </w:rPr>
      </w:pPr>
    </w:p>
    <w:p w14:paraId="1EEF1EFE" w14:textId="34439AE1" w:rsidR="00F874FD" w:rsidRDefault="00690F4B" w:rsidP="00D9502F">
      <w:pPr>
        <w:jc w:val="both"/>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The </w:t>
      </w:r>
      <w:hyperlink r:id="rId8" w:history="1">
        <w:r w:rsidR="00F874FD" w:rsidRPr="00690F4B">
          <w:rPr>
            <w:rStyle w:val="Hyperlink"/>
            <w:rFonts w:ascii="Calibri" w:hAnsi="Calibri" w:cs="Calibri"/>
            <w:sz w:val="22"/>
            <w:szCs w:val="22"/>
            <w:shd w:val="clear" w:color="auto" w:fill="FFFFFF"/>
          </w:rPr>
          <w:t>MOSAICS</w:t>
        </w:r>
        <w:r w:rsidRPr="00690F4B">
          <w:rPr>
            <w:rStyle w:val="Hyperlink"/>
            <w:rFonts w:ascii="Calibri" w:hAnsi="Calibri" w:cs="Calibri"/>
            <w:sz w:val="22"/>
            <w:szCs w:val="22"/>
            <w:shd w:val="clear" w:color="auto" w:fill="FFFFFF"/>
          </w:rPr>
          <w:t xml:space="preserve"> project</w:t>
        </w:r>
      </w:hyperlink>
      <w:r w:rsidR="00F874FD">
        <w:rPr>
          <w:rFonts w:ascii="Calibri" w:hAnsi="Calibri" w:cs="Calibri"/>
          <w:color w:val="000000"/>
          <w:sz w:val="22"/>
          <w:szCs w:val="22"/>
          <w:shd w:val="clear" w:color="auto" w:fill="FFFFFF"/>
        </w:rPr>
        <w:t xml:space="preserve"> has picked up a great deal of momentum since the four </w:t>
      </w:r>
      <w:hyperlink r:id="rId9" w:history="1">
        <w:r w:rsidR="00F874FD" w:rsidRPr="00F874FD">
          <w:rPr>
            <w:rStyle w:val="Hyperlink"/>
            <w:rFonts w:ascii="Calibri" w:hAnsi="Calibri" w:cs="Calibri"/>
            <w:sz w:val="22"/>
            <w:szCs w:val="22"/>
            <w:shd w:val="clear" w:color="auto" w:fill="FFFFFF"/>
          </w:rPr>
          <w:t>Early Stage Researchers</w:t>
        </w:r>
      </w:hyperlink>
      <w:r w:rsidR="00F874FD">
        <w:rPr>
          <w:rFonts w:ascii="Calibri" w:hAnsi="Calibri" w:cs="Calibri"/>
          <w:color w:val="000000"/>
          <w:sz w:val="22"/>
          <w:szCs w:val="22"/>
          <w:shd w:val="clear" w:color="auto" w:fill="FFFFFF"/>
        </w:rPr>
        <w:t xml:space="preserve"> started in February 2020</w:t>
      </w:r>
      <w:r w:rsidR="00C912E7">
        <w:rPr>
          <w:rFonts w:ascii="Calibri" w:hAnsi="Calibri" w:cs="Calibri"/>
          <w:color w:val="000000"/>
          <w:sz w:val="22"/>
          <w:szCs w:val="22"/>
          <w:shd w:val="clear" w:color="auto" w:fill="FFFFFF"/>
        </w:rPr>
        <w:t>!</w:t>
      </w:r>
    </w:p>
    <w:p w14:paraId="3BAA4E53" w14:textId="77777777" w:rsidR="00F874FD" w:rsidRDefault="00F874FD" w:rsidP="00D9502F">
      <w:pPr>
        <w:jc w:val="both"/>
        <w:rPr>
          <w:rFonts w:ascii="Calibri" w:hAnsi="Calibri" w:cs="Calibri"/>
          <w:color w:val="000000"/>
          <w:sz w:val="22"/>
          <w:szCs w:val="22"/>
          <w:shd w:val="clear" w:color="auto" w:fill="FFFFFF"/>
        </w:rPr>
      </w:pPr>
    </w:p>
    <w:p w14:paraId="05C710B0" w14:textId="2609A41D" w:rsidR="00D9502F" w:rsidRDefault="00F874FD" w:rsidP="00D9502F">
      <w:pPr>
        <w:jc w:val="both"/>
        <w:rPr>
          <w:rFonts w:ascii="Calibri" w:hAnsi="Calibri" w:cs="Calibri"/>
          <w:color w:val="000000"/>
          <w:sz w:val="22"/>
          <w:szCs w:val="22"/>
          <w:shd w:val="clear" w:color="auto" w:fill="FFFFFF"/>
        </w:rPr>
      </w:pPr>
      <w:r w:rsidRPr="00D9502F">
        <w:rPr>
          <w:rFonts w:ascii="Calibri" w:hAnsi="Calibri" w:cs="Calibri"/>
          <w:color w:val="000000"/>
          <w:sz w:val="22"/>
          <w:szCs w:val="22"/>
          <w:shd w:val="clear" w:color="auto" w:fill="FFFFFF"/>
        </w:rPr>
        <w:t xml:space="preserve">The first paper of the MOSAICS project was </w:t>
      </w:r>
      <w:r w:rsidR="00C912E7">
        <w:rPr>
          <w:rFonts w:ascii="Calibri" w:hAnsi="Calibri" w:cs="Calibri"/>
          <w:color w:val="000000"/>
          <w:sz w:val="22"/>
          <w:szCs w:val="22"/>
          <w:shd w:val="clear" w:color="auto" w:fill="FFFFFF"/>
        </w:rPr>
        <w:t xml:space="preserve">recently </w:t>
      </w:r>
      <w:r w:rsidRPr="00D9502F">
        <w:rPr>
          <w:rFonts w:ascii="Calibri" w:hAnsi="Calibri" w:cs="Calibri"/>
          <w:color w:val="000000"/>
          <w:sz w:val="22"/>
          <w:szCs w:val="22"/>
          <w:shd w:val="clear" w:color="auto" w:fill="FFFFFF"/>
        </w:rPr>
        <w:t xml:space="preserve">published </w:t>
      </w:r>
      <w:r>
        <w:rPr>
          <w:rFonts w:ascii="Calibri" w:hAnsi="Calibri" w:cs="Calibri"/>
          <w:color w:val="000000"/>
          <w:sz w:val="22"/>
          <w:szCs w:val="22"/>
          <w:shd w:val="clear" w:color="auto" w:fill="FFFFFF"/>
        </w:rPr>
        <w:t xml:space="preserve">by </w:t>
      </w:r>
      <w:hyperlink r:id="rId10" w:history="1">
        <w:r w:rsidRPr="00AA5335">
          <w:rPr>
            <w:rStyle w:val="Hyperlink"/>
            <w:rFonts w:ascii="Calibri" w:hAnsi="Calibri" w:cs="Calibri"/>
            <w:sz w:val="22"/>
            <w:szCs w:val="22"/>
            <w:shd w:val="clear" w:color="auto" w:fill="FFFFFF"/>
          </w:rPr>
          <w:t>Loes</w:t>
        </w:r>
        <w:r>
          <w:rPr>
            <w:rStyle w:val="Hyperlink"/>
            <w:rFonts w:ascii="Calibri" w:hAnsi="Calibri" w:cs="Calibri"/>
            <w:sz w:val="22"/>
            <w:szCs w:val="22"/>
            <w:shd w:val="clear" w:color="auto" w:fill="FFFFFF"/>
          </w:rPr>
          <w:t xml:space="preserve"> </w:t>
        </w:r>
        <w:r w:rsidRPr="00AA5335">
          <w:rPr>
            <w:rStyle w:val="Hyperlink"/>
            <w:rFonts w:ascii="Calibri" w:hAnsi="Calibri" w:cs="Calibri"/>
            <w:sz w:val="22"/>
            <w:szCs w:val="22"/>
            <w:shd w:val="clear" w:color="auto" w:fill="FFFFFF"/>
          </w:rPr>
          <w:t>Beckers</w:t>
        </w:r>
      </w:hyperlink>
      <w:r w:rsidRPr="00D9502F">
        <w:rPr>
          <w:rFonts w:ascii="Calibri" w:hAnsi="Calibri" w:cs="Calibri"/>
          <w:color w:val="000000"/>
          <w:sz w:val="22"/>
          <w:szCs w:val="22"/>
          <w:shd w:val="clear" w:color="auto" w:fill="FFFFFF"/>
        </w:rPr>
        <w:t xml:space="preserve">! The paper is </w:t>
      </w:r>
      <w:r w:rsidR="00C912E7">
        <w:rPr>
          <w:rFonts w:ascii="Calibri" w:hAnsi="Calibri" w:cs="Calibri"/>
          <w:color w:val="000000"/>
          <w:sz w:val="22"/>
          <w:szCs w:val="22"/>
          <w:shd w:val="clear" w:color="auto" w:fill="FFFFFF"/>
        </w:rPr>
        <w:t>titled</w:t>
      </w:r>
      <w:r w:rsidRPr="00D9502F">
        <w:rPr>
          <w:rFonts w:ascii="Calibri" w:hAnsi="Calibri" w:cs="Calibri"/>
          <w:color w:val="000000"/>
          <w:sz w:val="22"/>
          <w:szCs w:val="22"/>
          <w:shd w:val="clear" w:color="auto" w:fill="FFFFFF"/>
        </w:rPr>
        <w:t xml:space="preserve"> “</w:t>
      </w:r>
      <w:hyperlink r:id="rId11" w:history="1">
        <w:r w:rsidRPr="00F874FD">
          <w:rPr>
            <w:rStyle w:val="Hyperlink"/>
            <w:rFonts w:ascii="Calibri" w:hAnsi="Calibri" w:cs="Calibri"/>
            <w:sz w:val="22"/>
            <w:szCs w:val="22"/>
            <w:shd w:val="clear" w:color="auto" w:fill="FFFFFF"/>
          </w:rPr>
          <w:t>Exploring neurocognitive factors and brain activation in adult cochlear implant recipients associated with speech perception outcomes – a scoping review</w:t>
        </w:r>
      </w:hyperlink>
      <w:r w:rsidRPr="00D9502F">
        <w:rPr>
          <w:rFonts w:ascii="Calibri" w:hAnsi="Calibri" w:cs="Calibri"/>
          <w:color w:val="000000"/>
          <w:sz w:val="22"/>
          <w:szCs w:val="22"/>
          <w:shd w:val="clear" w:color="auto" w:fill="FFFFFF"/>
        </w:rPr>
        <w:t>”</w:t>
      </w:r>
      <w:r w:rsidR="00254994">
        <w:rPr>
          <w:rFonts w:ascii="Calibri" w:hAnsi="Calibri" w:cs="Calibri"/>
          <w:color w:val="000000"/>
          <w:sz w:val="22"/>
          <w:szCs w:val="22"/>
          <w:shd w:val="clear" w:color="auto" w:fill="FFFFFF"/>
        </w:rPr>
        <w:t xml:space="preserve"> and was a great collaboration with MOSAICS supervisors and co-researcher, </w:t>
      </w:r>
      <w:hyperlink r:id="rId12" w:history="1">
        <w:r w:rsidR="00254994" w:rsidRPr="00254994">
          <w:rPr>
            <w:rStyle w:val="Hyperlink"/>
            <w:rFonts w:ascii="Calibri" w:hAnsi="Calibri" w:cs="Calibri"/>
            <w:sz w:val="22"/>
            <w:szCs w:val="22"/>
            <w:shd w:val="clear" w:color="auto" w:fill="FFFFFF"/>
          </w:rPr>
          <w:t>Nikki Philpott (Tromp)</w:t>
        </w:r>
      </w:hyperlink>
      <w:r>
        <w:rPr>
          <w:rFonts w:ascii="Calibri" w:hAnsi="Calibri" w:cs="Calibri"/>
          <w:color w:val="000000"/>
          <w:sz w:val="22"/>
          <w:szCs w:val="22"/>
          <w:shd w:val="clear" w:color="auto" w:fill="FFFFFF"/>
        </w:rPr>
        <w:t xml:space="preserve">. Loes created an engaging </w:t>
      </w:r>
      <w:r w:rsidR="00E126D2">
        <w:rPr>
          <w:rFonts w:ascii="Calibri" w:hAnsi="Calibri" w:cs="Calibri"/>
          <w:color w:val="000000"/>
          <w:sz w:val="22"/>
          <w:szCs w:val="22"/>
          <w:shd w:val="clear" w:color="auto" w:fill="FFFFFF"/>
        </w:rPr>
        <w:t xml:space="preserve">video </w:t>
      </w:r>
      <w:r>
        <w:rPr>
          <w:rFonts w:ascii="Calibri" w:hAnsi="Calibri" w:cs="Calibri"/>
          <w:color w:val="000000"/>
          <w:sz w:val="22"/>
          <w:szCs w:val="22"/>
          <w:shd w:val="clear" w:color="auto" w:fill="FFFFFF"/>
        </w:rPr>
        <w:t>abstract about her paper, which can be watched</w:t>
      </w:r>
      <w:r w:rsidR="00E126D2">
        <w:rPr>
          <w:rFonts w:ascii="Calibri" w:hAnsi="Calibri" w:cs="Calibri"/>
          <w:color w:val="000000"/>
          <w:sz w:val="22"/>
          <w:szCs w:val="22"/>
          <w:shd w:val="clear" w:color="auto" w:fill="FFFFFF"/>
        </w:rPr>
        <w:t xml:space="preserve"> </w:t>
      </w:r>
      <w:hyperlink r:id="rId13" w:history="1">
        <w:r w:rsidR="00E126D2" w:rsidRPr="00E126D2">
          <w:rPr>
            <w:rStyle w:val="Hyperlink"/>
            <w:rFonts w:ascii="Calibri" w:hAnsi="Calibri" w:cs="Calibri"/>
            <w:sz w:val="22"/>
            <w:szCs w:val="22"/>
            <w:shd w:val="clear" w:color="auto" w:fill="FFFFFF"/>
          </w:rPr>
          <w:t>here</w:t>
        </w:r>
      </w:hyperlink>
      <w:r w:rsidR="00E126D2">
        <w:rPr>
          <w:rFonts w:ascii="Calibri" w:hAnsi="Calibri" w:cs="Calibri"/>
          <w:color w:val="000000"/>
          <w:sz w:val="22"/>
          <w:szCs w:val="22"/>
          <w:shd w:val="clear" w:color="auto" w:fill="FFFFFF"/>
        </w:rPr>
        <w:t xml:space="preserve">. </w:t>
      </w:r>
      <w:r w:rsidR="00D9502F" w:rsidRPr="00D9502F">
        <w:rPr>
          <w:rFonts w:ascii="Calibri" w:hAnsi="Calibri" w:cs="Calibri"/>
          <w:color w:val="000000"/>
          <w:sz w:val="22"/>
          <w:szCs w:val="22"/>
          <w:shd w:val="clear" w:color="auto" w:fill="FFFFFF"/>
        </w:rPr>
        <w:t xml:space="preserve"> </w:t>
      </w:r>
    </w:p>
    <w:p w14:paraId="008493EE" w14:textId="77777777" w:rsidR="00E126D2" w:rsidRDefault="00E126D2" w:rsidP="00D9502F">
      <w:pPr>
        <w:jc w:val="both"/>
        <w:rPr>
          <w:rFonts w:ascii="Calibri" w:eastAsia="Times New Roman" w:hAnsi="Calibri" w:cs="Calibri"/>
          <w:color w:val="000000"/>
          <w:sz w:val="22"/>
          <w:szCs w:val="22"/>
          <w:lang w:val="en-US" w:eastAsia="en-GB"/>
        </w:rPr>
      </w:pPr>
    </w:p>
    <w:p w14:paraId="1D99AF19" w14:textId="65AB265E" w:rsidR="00E126D2" w:rsidRDefault="00F874FD" w:rsidP="00E126D2">
      <w:pPr>
        <w:jc w:val="both"/>
        <w:rPr>
          <w:rFonts w:ascii="Calibri" w:eastAsia="Times New Roman" w:hAnsi="Calibri" w:cs="Calibri"/>
          <w:color w:val="000000"/>
          <w:sz w:val="22"/>
          <w:szCs w:val="22"/>
          <w:lang w:val="en-US" w:eastAsia="en-GB"/>
        </w:rPr>
      </w:pPr>
      <w:r w:rsidRPr="00F874FD">
        <w:rPr>
          <w:rFonts w:cstheme="minorHAnsi"/>
          <w:sz w:val="22"/>
          <w:szCs w:val="22"/>
        </w:rPr>
        <w:t>As part</w:t>
      </w:r>
      <w:r>
        <w:rPr>
          <w:rFonts w:cstheme="minorHAnsi"/>
          <w:sz w:val="22"/>
          <w:szCs w:val="22"/>
        </w:rPr>
        <w:t xml:space="preserve"> of his research into auditory nerve conditions,</w:t>
      </w:r>
      <w:r>
        <w:t xml:space="preserve"> </w:t>
      </w:r>
      <w:hyperlink r:id="rId14" w:history="1">
        <w:r w:rsidR="00AF36D5">
          <w:rPr>
            <w:rStyle w:val="Hyperlink"/>
            <w:rFonts w:ascii="Calibri" w:eastAsia="Times New Roman" w:hAnsi="Calibri" w:cs="Calibri"/>
            <w:sz w:val="22"/>
            <w:szCs w:val="22"/>
            <w:lang w:val="en-US" w:eastAsia="en-GB"/>
          </w:rPr>
          <w:t>Ignacio Calderón</w:t>
        </w:r>
      </w:hyperlink>
      <w:r w:rsidR="00E126D2">
        <w:rPr>
          <w:rFonts w:ascii="Calibri" w:eastAsia="Times New Roman" w:hAnsi="Calibri" w:cs="Calibri"/>
          <w:color w:val="000000"/>
          <w:sz w:val="22"/>
          <w:szCs w:val="22"/>
          <w:lang w:val="en-US" w:eastAsia="en-GB"/>
        </w:rPr>
        <w:t xml:space="preserve"> has</w:t>
      </w:r>
      <w:r w:rsidR="00E126D2" w:rsidRPr="00E126D2">
        <w:rPr>
          <w:rFonts w:ascii="Calibri" w:eastAsia="Times New Roman" w:hAnsi="Calibri" w:cs="Calibri"/>
          <w:color w:val="000000"/>
          <w:sz w:val="22"/>
          <w:szCs w:val="22"/>
          <w:lang w:val="en-US" w:eastAsia="en-GB"/>
        </w:rPr>
        <w:t xml:space="preserve"> been analyzing reaction time data from </w:t>
      </w:r>
      <w:r>
        <w:rPr>
          <w:rFonts w:ascii="Calibri" w:eastAsia="Times New Roman" w:hAnsi="Calibri" w:cs="Calibri"/>
          <w:color w:val="000000"/>
          <w:sz w:val="22"/>
          <w:szCs w:val="22"/>
          <w:lang w:val="en-US" w:eastAsia="en-GB"/>
        </w:rPr>
        <w:t>CI</w:t>
      </w:r>
      <w:r w:rsidR="00E126D2" w:rsidRPr="00E126D2">
        <w:rPr>
          <w:rFonts w:ascii="Calibri" w:eastAsia="Times New Roman" w:hAnsi="Calibri" w:cs="Calibri"/>
          <w:color w:val="000000"/>
          <w:sz w:val="22"/>
          <w:szCs w:val="22"/>
          <w:lang w:val="en-US" w:eastAsia="en-GB"/>
        </w:rPr>
        <w:t xml:space="preserve"> recipients in </w:t>
      </w:r>
      <w:r w:rsidR="00E126D2">
        <w:rPr>
          <w:rFonts w:ascii="Calibri" w:eastAsia="Times New Roman" w:hAnsi="Calibri" w:cs="Calibri"/>
          <w:color w:val="000000"/>
          <w:sz w:val="22"/>
          <w:szCs w:val="22"/>
          <w:lang w:val="en-US" w:eastAsia="en-GB"/>
        </w:rPr>
        <w:t>his</w:t>
      </w:r>
      <w:r w:rsidR="00E126D2" w:rsidRPr="00E126D2">
        <w:rPr>
          <w:rFonts w:ascii="Calibri" w:eastAsia="Times New Roman" w:hAnsi="Calibri" w:cs="Calibri"/>
          <w:color w:val="000000"/>
          <w:sz w:val="22"/>
          <w:szCs w:val="22"/>
          <w:lang w:val="en-US" w:eastAsia="en-GB"/>
        </w:rPr>
        <w:t xml:space="preserve"> experiments</w:t>
      </w:r>
      <w:r>
        <w:rPr>
          <w:rFonts w:ascii="Calibri" w:eastAsia="Times New Roman" w:hAnsi="Calibri" w:cs="Calibri"/>
          <w:color w:val="000000"/>
          <w:sz w:val="22"/>
          <w:szCs w:val="22"/>
          <w:lang w:val="en-US" w:eastAsia="en-GB"/>
        </w:rPr>
        <w:t>. In gaining insights into how the auditory nerve responds to signals from the implant, he hopes the information can ultimately facilitate recipients getting the most from their CIs</w:t>
      </w:r>
      <w:r w:rsidR="00E126D2" w:rsidRPr="00E126D2">
        <w:rPr>
          <w:rFonts w:ascii="Calibri" w:eastAsia="Times New Roman" w:hAnsi="Calibri" w:cs="Calibri"/>
          <w:color w:val="000000"/>
          <w:sz w:val="22"/>
          <w:szCs w:val="22"/>
          <w:lang w:val="en-US" w:eastAsia="en-GB"/>
        </w:rPr>
        <w:t xml:space="preserve">. </w:t>
      </w:r>
    </w:p>
    <w:p w14:paraId="26D867AA" w14:textId="77777777" w:rsidR="00C918FC" w:rsidRDefault="00C918FC" w:rsidP="00E126D2">
      <w:pPr>
        <w:jc w:val="both"/>
        <w:rPr>
          <w:rFonts w:ascii="Calibri" w:eastAsia="Times New Roman" w:hAnsi="Calibri" w:cs="Calibri"/>
          <w:color w:val="000000"/>
          <w:sz w:val="22"/>
          <w:szCs w:val="22"/>
          <w:lang w:val="en-US" w:eastAsia="en-GB"/>
        </w:rPr>
      </w:pPr>
    </w:p>
    <w:p w14:paraId="6A25E827" w14:textId="546EEC6E" w:rsidR="00C918FC" w:rsidRPr="00F874FD" w:rsidRDefault="00C918FC" w:rsidP="00C918FC">
      <w:pPr>
        <w:jc w:val="both"/>
        <w:rPr>
          <w:rFonts w:ascii="Calibri" w:eastAsia="Times New Roman" w:hAnsi="Calibri" w:cs="Calibri"/>
          <w:color w:val="000000"/>
          <w:sz w:val="22"/>
          <w:szCs w:val="22"/>
          <w:lang w:val="en-US" w:eastAsia="en-GB"/>
        </w:rPr>
      </w:pPr>
      <w:r w:rsidRPr="00D9502F">
        <w:rPr>
          <w:rFonts w:ascii="Calibri" w:eastAsia="Times New Roman" w:hAnsi="Calibri" w:cs="Calibri"/>
          <w:color w:val="000000"/>
          <w:sz w:val="22"/>
          <w:szCs w:val="22"/>
          <w:lang w:eastAsia="en-GB"/>
        </w:rPr>
        <w:t xml:space="preserve">The </w:t>
      </w:r>
      <w:hyperlink r:id="rId15" w:history="1">
        <w:r w:rsidRPr="00D9502F">
          <w:rPr>
            <w:rStyle w:val="Hyperlink"/>
            <w:rFonts w:ascii="Calibri" w:eastAsia="Times New Roman" w:hAnsi="Calibri" w:cs="Calibri"/>
            <w:sz w:val="22"/>
            <w:szCs w:val="22"/>
            <w:lang w:eastAsia="en-GB"/>
          </w:rPr>
          <w:t xml:space="preserve">AuDiET </w:t>
        </w:r>
        <w:r w:rsidRPr="00D9502F">
          <w:rPr>
            <w:rStyle w:val="Hyperlink"/>
            <w:rFonts w:ascii="Calibri" w:eastAsia="Times New Roman" w:hAnsi="Calibri" w:cs="Calibri"/>
            <w:sz w:val="22"/>
            <w:szCs w:val="22"/>
            <w:lang w:val="en-US" w:eastAsia="en-GB"/>
          </w:rPr>
          <w:t xml:space="preserve">clinical </w:t>
        </w:r>
        <w:r w:rsidRPr="00D9502F">
          <w:rPr>
            <w:rStyle w:val="Hyperlink"/>
            <w:rFonts w:ascii="Calibri" w:eastAsia="Times New Roman" w:hAnsi="Calibri" w:cs="Calibri"/>
            <w:sz w:val="22"/>
            <w:szCs w:val="22"/>
            <w:lang w:eastAsia="en-GB"/>
          </w:rPr>
          <w:t>study</w:t>
        </w:r>
      </w:hyperlink>
      <w:r w:rsidR="00F874FD">
        <w:rPr>
          <w:rFonts w:ascii="Calibri" w:eastAsia="Times New Roman" w:hAnsi="Calibri" w:cs="Calibri"/>
          <w:color w:val="000000"/>
          <w:sz w:val="22"/>
          <w:szCs w:val="22"/>
          <w:lang w:val="en-US" w:eastAsia="en-GB"/>
        </w:rPr>
        <w:t xml:space="preserve"> (presented at the EURO-CIU symposium at the end of 2020) </w:t>
      </w:r>
      <w:r>
        <w:rPr>
          <w:rFonts w:ascii="Calibri" w:eastAsia="Times New Roman" w:hAnsi="Calibri" w:cs="Calibri"/>
          <w:color w:val="000000"/>
          <w:sz w:val="22"/>
          <w:szCs w:val="22"/>
          <w:lang w:val="en-US" w:eastAsia="en-GB"/>
        </w:rPr>
        <w:t xml:space="preserve">involving </w:t>
      </w:r>
      <w:hyperlink r:id="rId16" w:history="1">
        <w:r w:rsidRPr="00AA5335">
          <w:rPr>
            <w:rStyle w:val="Hyperlink"/>
            <w:rFonts w:ascii="Calibri" w:eastAsia="Times New Roman" w:hAnsi="Calibri" w:cs="Calibri"/>
            <w:sz w:val="22"/>
            <w:szCs w:val="22"/>
            <w:lang w:val="en-US" w:eastAsia="en-GB"/>
          </w:rPr>
          <w:t>Enrico Migliorini</w:t>
        </w:r>
      </w:hyperlink>
      <w:r>
        <w:rPr>
          <w:rFonts w:ascii="Calibri" w:eastAsia="Times New Roman" w:hAnsi="Calibri" w:cs="Calibri"/>
          <w:color w:val="000000"/>
          <w:sz w:val="22"/>
          <w:szCs w:val="22"/>
          <w:lang w:val="en-US" w:eastAsia="en-GB"/>
        </w:rPr>
        <w:t xml:space="preserve"> and</w:t>
      </w:r>
      <w:r w:rsidR="00254994">
        <w:rPr>
          <w:rFonts w:ascii="Calibri" w:eastAsia="Times New Roman" w:hAnsi="Calibri" w:cs="Calibri"/>
          <w:color w:val="000000"/>
          <w:sz w:val="22"/>
          <w:szCs w:val="22"/>
          <w:lang w:val="en-US" w:eastAsia="en-GB"/>
        </w:rPr>
        <w:t xml:space="preserve"> Nikki Philpott</w:t>
      </w:r>
      <w:r w:rsidR="00F874FD">
        <w:rPr>
          <w:rFonts w:ascii="Calibri" w:eastAsia="Times New Roman" w:hAnsi="Calibri" w:cs="Calibri"/>
          <w:color w:val="000000"/>
          <w:sz w:val="22"/>
          <w:szCs w:val="22"/>
          <w:lang w:val="en-US" w:eastAsia="en-GB"/>
        </w:rPr>
        <w:t xml:space="preserve"> is actively ongoing. T</w:t>
      </w:r>
      <w:r w:rsidRPr="00D9502F">
        <w:rPr>
          <w:rFonts w:ascii="Calibri" w:eastAsia="Times New Roman" w:hAnsi="Calibri" w:cs="Calibri"/>
          <w:color w:val="000000"/>
          <w:sz w:val="22"/>
          <w:szCs w:val="22"/>
          <w:lang w:eastAsia="en-GB"/>
        </w:rPr>
        <w:t xml:space="preserve">he whole team is committed to laying a strong foundation for </w:t>
      </w:r>
      <w:r w:rsidR="00F874FD">
        <w:rPr>
          <w:rFonts w:ascii="Calibri" w:eastAsia="Times New Roman" w:hAnsi="Calibri" w:cs="Calibri"/>
          <w:color w:val="000000"/>
          <w:sz w:val="22"/>
          <w:szCs w:val="22"/>
          <w:lang w:val="en-US" w:eastAsia="en-GB"/>
        </w:rPr>
        <w:t xml:space="preserve">personalized, </w:t>
      </w:r>
      <w:r w:rsidRPr="00D9502F">
        <w:rPr>
          <w:rFonts w:ascii="Calibri" w:eastAsia="Times New Roman" w:hAnsi="Calibri" w:cs="Calibri"/>
          <w:color w:val="000000"/>
          <w:sz w:val="22"/>
          <w:szCs w:val="22"/>
          <w:lang w:eastAsia="en-GB"/>
        </w:rPr>
        <w:t>evidence-based fitting</w:t>
      </w:r>
      <w:r>
        <w:rPr>
          <w:rFonts w:ascii="Calibri" w:eastAsia="Times New Roman" w:hAnsi="Calibri" w:cs="Calibri"/>
          <w:color w:val="000000"/>
          <w:sz w:val="22"/>
          <w:szCs w:val="22"/>
          <w:lang w:val="en-US" w:eastAsia="en-GB"/>
        </w:rPr>
        <w:t xml:space="preserve"> and </w:t>
      </w:r>
      <w:r w:rsidR="00762EAA">
        <w:rPr>
          <w:rFonts w:ascii="Calibri" w:eastAsia="Times New Roman" w:hAnsi="Calibri" w:cs="Calibri"/>
          <w:color w:val="000000"/>
          <w:sz w:val="22"/>
          <w:szCs w:val="22"/>
          <w:lang w:val="en-US" w:eastAsia="en-GB"/>
        </w:rPr>
        <w:t xml:space="preserve">auditory </w:t>
      </w:r>
      <w:r>
        <w:rPr>
          <w:rFonts w:ascii="Calibri" w:eastAsia="Times New Roman" w:hAnsi="Calibri" w:cs="Calibri"/>
          <w:color w:val="000000"/>
          <w:sz w:val="22"/>
          <w:szCs w:val="22"/>
          <w:lang w:val="en-US" w:eastAsia="en-GB"/>
        </w:rPr>
        <w:t>rehabilitation</w:t>
      </w:r>
      <w:r w:rsidR="00762EAA">
        <w:rPr>
          <w:rFonts w:ascii="Calibri" w:eastAsia="Times New Roman" w:hAnsi="Calibri" w:cs="Calibri"/>
          <w:color w:val="000000"/>
          <w:sz w:val="22"/>
          <w:szCs w:val="22"/>
          <w:lang w:val="en-US" w:eastAsia="en-GB"/>
        </w:rPr>
        <w:t xml:space="preserve"> for adult CI users</w:t>
      </w:r>
      <w:r w:rsidR="00F874FD">
        <w:rPr>
          <w:rFonts w:ascii="Calibri" w:eastAsia="Times New Roman" w:hAnsi="Calibri" w:cs="Calibri"/>
          <w:color w:val="000000"/>
          <w:sz w:val="22"/>
          <w:szCs w:val="22"/>
          <w:lang w:val="en-US" w:eastAsia="en-GB"/>
        </w:rPr>
        <w:t>.</w:t>
      </w:r>
    </w:p>
    <w:p w14:paraId="27BAA447" w14:textId="77777777" w:rsidR="00D9502F" w:rsidRDefault="00D9502F" w:rsidP="00D9502F">
      <w:pPr>
        <w:jc w:val="both"/>
        <w:rPr>
          <w:rFonts w:ascii="Calibri" w:eastAsia="Times New Roman" w:hAnsi="Calibri" w:cs="Calibri"/>
          <w:color w:val="000000"/>
          <w:sz w:val="22"/>
          <w:szCs w:val="22"/>
          <w:lang w:val="en-US" w:eastAsia="en-GB"/>
        </w:rPr>
      </w:pPr>
    </w:p>
    <w:p w14:paraId="3CAF2205" w14:textId="3670AFE8" w:rsidR="00690F4B" w:rsidRDefault="00E126D2" w:rsidP="00D9502F">
      <w:pPr>
        <w:jc w:val="both"/>
        <w:rPr>
          <w:rFonts w:ascii="Calibri" w:eastAsia="Times New Roman" w:hAnsi="Calibri" w:cs="Calibri"/>
          <w:color w:val="000000"/>
          <w:sz w:val="22"/>
          <w:szCs w:val="22"/>
          <w:lang w:val="en-US" w:eastAsia="en-GB"/>
        </w:rPr>
      </w:pPr>
      <w:r w:rsidRPr="00D9502F">
        <w:rPr>
          <w:rFonts w:ascii="Calibri" w:eastAsia="Times New Roman" w:hAnsi="Calibri" w:cs="Calibri"/>
          <w:color w:val="000000"/>
          <w:sz w:val="22"/>
          <w:szCs w:val="22"/>
          <w:lang w:eastAsia="en-GB"/>
        </w:rPr>
        <w:t xml:space="preserve">Overall, </w:t>
      </w:r>
      <w:r w:rsidR="00690F4B">
        <w:rPr>
          <w:rFonts w:ascii="Calibri" w:eastAsia="Times New Roman" w:hAnsi="Calibri" w:cs="Calibri"/>
          <w:color w:val="000000"/>
          <w:sz w:val="22"/>
          <w:szCs w:val="22"/>
          <w:lang w:val="en-US" w:eastAsia="en-GB"/>
        </w:rPr>
        <w:t xml:space="preserve">these projects </w:t>
      </w:r>
      <w:r w:rsidR="00A63D94">
        <w:rPr>
          <w:rFonts w:ascii="Calibri" w:eastAsia="Times New Roman" w:hAnsi="Calibri" w:cs="Calibri"/>
          <w:color w:val="000000"/>
          <w:sz w:val="22"/>
          <w:szCs w:val="22"/>
          <w:lang w:val="en-US" w:eastAsia="en-GB"/>
        </w:rPr>
        <w:t>are helping us gain greater insights</w:t>
      </w:r>
      <w:r w:rsidR="00690F4B">
        <w:rPr>
          <w:rFonts w:ascii="Calibri" w:eastAsia="Times New Roman" w:hAnsi="Calibri" w:cs="Calibri"/>
          <w:color w:val="000000"/>
          <w:sz w:val="22"/>
          <w:szCs w:val="22"/>
          <w:lang w:val="en-US" w:eastAsia="en-GB"/>
        </w:rPr>
        <w:t xml:space="preserve"> into outcome variability, what contributes to it and what factors we can consider to address it. Learnings from all four research projects will be shared at scientific conferences and symposiums throughout 2023, but keep an eye on our </w:t>
      </w:r>
      <w:hyperlink r:id="rId17" w:history="1">
        <w:r w:rsidR="00690F4B" w:rsidRPr="00690F4B">
          <w:rPr>
            <w:rStyle w:val="Hyperlink"/>
            <w:rFonts w:ascii="Calibri" w:eastAsia="Times New Roman" w:hAnsi="Calibri" w:cs="Calibri"/>
            <w:sz w:val="22"/>
            <w:szCs w:val="22"/>
            <w:lang w:val="en-US" w:eastAsia="en-GB"/>
          </w:rPr>
          <w:t>MOSAICS website</w:t>
        </w:r>
      </w:hyperlink>
      <w:r w:rsidR="00690F4B">
        <w:rPr>
          <w:rFonts w:ascii="Calibri" w:eastAsia="Times New Roman" w:hAnsi="Calibri" w:cs="Calibri"/>
          <w:color w:val="000000"/>
          <w:sz w:val="22"/>
          <w:szCs w:val="22"/>
          <w:lang w:val="en-US" w:eastAsia="en-GB"/>
        </w:rPr>
        <w:t xml:space="preserve"> or follow </w:t>
      </w:r>
      <w:hyperlink r:id="rId18" w:history="1">
        <w:r w:rsidR="00690F4B" w:rsidRPr="00A63D94">
          <w:rPr>
            <w:rStyle w:val="Hyperlink"/>
            <w:rFonts w:ascii="Calibri" w:eastAsia="Times New Roman" w:hAnsi="Calibri" w:cs="Calibri"/>
            <w:sz w:val="22"/>
            <w:szCs w:val="22"/>
            <w:lang w:val="en-US" w:eastAsia="en-GB"/>
          </w:rPr>
          <w:t>@MOSAICS_2020</w:t>
        </w:r>
      </w:hyperlink>
      <w:r w:rsidR="00690F4B">
        <w:rPr>
          <w:rFonts w:ascii="Calibri" w:eastAsia="Times New Roman" w:hAnsi="Calibri" w:cs="Calibri"/>
          <w:color w:val="000000"/>
          <w:sz w:val="22"/>
          <w:szCs w:val="22"/>
          <w:lang w:val="en-US" w:eastAsia="en-GB"/>
        </w:rPr>
        <w:t xml:space="preserve"> on Twitter for more frequent updates.</w:t>
      </w:r>
    </w:p>
    <w:p w14:paraId="0C19D3F9" w14:textId="77777777" w:rsidR="00A63D94" w:rsidRPr="00A63D94" w:rsidRDefault="00A63D94" w:rsidP="00D9502F">
      <w:pPr>
        <w:jc w:val="both"/>
        <w:rPr>
          <w:rFonts w:ascii="Calibri" w:eastAsia="Times New Roman" w:hAnsi="Calibri" w:cs="Calibri"/>
          <w:color w:val="000000"/>
          <w:sz w:val="22"/>
          <w:szCs w:val="22"/>
          <w:lang w:val="en-US" w:eastAsia="en-GB"/>
        </w:rPr>
      </w:pPr>
    </w:p>
    <w:p w14:paraId="40C2FA35" w14:textId="6796CA5C" w:rsidR="00AB0747" w:rsidRDefault="00690F4B" w:rsidP="00A30D0B">
      <w:pPr>
        <w:rPr>
          <w:b/>
          <w:bCs/>
        </w:rPr>
      </w:pPr>
      <w:r w:rsidRPr="00690F4B">
        <w:rPr>
          <w:b/>
          <w:bCs/>
          <w:noProof/>
        </w:rPr>
        <w:lastRenderedPageBreak/>
        <w:drawing>
          <wp:inline distT="0" distB="0" distL="0" distR="0" wp14:anchorId="1EDE263B" wp14:editId="1E06B9C2">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4295775"/>
                    </a:xfrm>
                    <a:prstGeom prst="rect">
                      <a:avLst/>
                    </a:prstGeom>
                  </pic:spPr>
                </pic:pic>
              </a:graphicData>
            </a:graphic>
          </wp:inline>
        </w:drawing>
      </w:r>
    </w:p>
    <w:p w14:paraId="4231D3AC" w14:textId="77777777" w:rsidR="00690F4B" w:rsidRDefault="00690F4B" w:rsidP="00A30D0B">
      <w:pPr>
        <w:rPr>
          <w:b/>
          <w:bCs/>
        </w:rPr>
      </w:pPr>
    </w:p>
    <w:p w14:paraId="5AC163DF" w14:textId="611C3AB1" w:rsidR="00AB0747" w:rsidRPr="00690F4B" w:rsidRDefault="00AB0747" w:rsidP="00A30D0B">
      <w:pPr>
        <w:rPr>
          <w:sz w:val="22"/>
          <w:szCs w:val="22"/>
        </w:rPr>
      </w:pPr>
      <w:r w:rsidRPr="00690F4B">
        <w:rPr>
          <w:b/>
          <w:bCs/>
          <w:sz w:val="22"/>
          <w:szCs w:val="22"/>
        </w:rPr>
        <w:t xml:space="preserve">Photo caption: </w:t>
      </w:r>
      <w:r w:rsidR="006666ED" w:rsidRPr="00690F4B">
        <w:rPr>
          <w:i/>
          <w:iCs/>
          <w:sz w:val="22"/>
          <w:szCs w:val="22"/>
        </w:rPr>
        <w:t xml:space="preserve">The MOSAICS </w:t>
      </w:r>
      <w:r w:rsidR="00C912E7" w:rsidRPr="00690F4B">
        <w:rPr>
          <w:i/>
          <w:iCs/>
          <w:sz w:val="22"/>
          <w:szCs w:val="22"/>
        </w:rPr>
        <w:t xml:space="preserve">core </w:t>
      </w:r>
      <w:r w:rsidR="006666ED" w:rsidRPr="00690F4B">
        <w:rPr>
          <w:i/>
          <w:iCs/>
          <w:sz w:val="22"/>
          <w:szCs w:val="22"/>
        </w:rPr>
        <w:t xml:space="preserve">team </w:t>
      </w:r>
      <w:r w:rsidR="00C912E7" w:rsidRPr="00690F4B">
        <w:rPr>
          <w:i/>
          <w:iCs/>
          <w:sz w:val="22"/>
          <w:szCs w:val="22"/>
        </w:rPr>
        <w:t>recently gathered for the</w:t>
      </w:r>
      <w:r w:rsidR="006666ED" w:rsidRPr="00690F4B">
        <w:rPr>
          <w:i/>
          <w:iCs/>
          <w:sz w:val="22"/>
          <w:szCs w:val="22"/>
        </w:rPr>
        <w:t xml:space="preserve"> MOSAICS Research Days Mechelen, Belgium </w:t>
      </w:r>
      <w:r w:rsidR="00C912E7" w:rsidRPr="00690F4B">
        <w:rPr>
          <w:i/>
          <w:iCs/>
          <w:sz w:val="22"/>
          <w:szCs w:val="22"/>
        </w:rPr>
        <w:t>at the end of 2020.</w:t>
      </w:r>
    </w:p>
    <w:p w14:paraId="1233717F" w14:textId="77777777" w:rsidR="006666ED" w:rsidRPr="00690F4B" w:rsidRDefault="006666ED" w:rsidP="00A30D0B">
      <w:pPr>
        <w:rPr>
          <w:b/>
          <w:bCs/>
          <w:sz w:val="22"/>
          <w:szCs w:val="22"/>
        </w:rPr>
      </w:pPr>
    </w:p>
    <w:p w14:paraId="3F4D2801" w14:textId="1F9EA6C1" w:rsidR="006666ED" w:rsidRPr="00690F4B" w:rsidRDefault="006666ED" w:rsidP="00A30D0B">
      <w:pPr>
        <w:rPr>
          <w:sz w:val="22"/>
          <w:szCs w:val="22"/>
        </w:rPr>
      </w:pPr>
      <w:r w:rsidRPr="00690F4B">
        <w:rPr>
          <w:sz w:val="22"/>
          <w:szCs w:val="22"/>
        </w:rPr>
        <w:t>Back row (left to right): Filiep Vanpoucke, Emily Rose Ciscato, Joerg Pesch, Marc van Wanrooij, Ignacio Calderón, Tom Bertens, Enrico Migliorini, John van Opst</w:t>
      </w:r>
      <w:r w:rsidR="00000ED4">
        <w:rPr>
          <w:sz w:val="22"/>
          <w:szCs w:val="22"/>
        </w:rPr>
        <w:t>a</w:t>
      </w:r>
      <w:r w:rsidRPr="00690F4B">
        <w:rPr>
          <w:sz w:val="22"/>
          <w:szCs w:val="22"/>
        </w:rPr>
        <w:t>l</w:t>
      </w:r>
    </w:p>
    <w:p w14:paraId="0ECF8890" w14:textId="77777777" w:rsidR="006666ED" w:rsidRPr="00690F4B" w:rsidRDefault="006666ED" w:rsidP="00A30D0B">
      <w:pPr>
        <w:rPr>
          <w:sz w:val="22"/>
          <w:szCs w:val="22"/>
        </w:rPr>
      </w:pPr>
    </w:p>
    <w:p w14:paraId="5BCDBDB6" w14:textId="3F8A6E27" w:rsidR="006666ED" w:rsidRPr="00690F4B" w:rsidRDefault="006666ED" w:rsidP="00A30D0B">
      <w:pPr>
        <w:rPr>
          <w:sz w:val="22"/>
          <w:szCs w:val="22"/>
        </w:rPr>
      </w:pPr>
      <w:r w:rsidRPr="00690F4B">
        <w:rPr>
          <w:sz w:val="22"/>
          <w:szCs w:val="22"/>
        </w:rPr>
        <w:t>Front row (left to right): Andy Beynon, Marco Cavallaro, Loes Beckers, Wendy Huinck, Nikki Philpott, Emmanuel Mylanus, Birgit Philips</w:t>
      </w:r>
    </w:p>
    <w:sectPr w:rsidR="006666ED" w:rsidRPr="00690F4B" w:rsidSect="00A30D0B">
      <w:headerReference w:type="default" r:id="rId20"/>
      <w:footerReference w:type="default" r:id="rId21"/>
      <w:pgSz w:w="11900" w:h="16840"/>
      <w:pgMar w:top="1440" w:right="1440" w:bottom="1440" w:left="1440"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A3D5C" w14:textId="77777777" w:rsidR="005B64B5" w:rsidRDefault="005B64B5" w:rsidP="00872C64">
      <w:r>
        <w:separator/>
      </w:r>
    </w:p>
  </w:endnote>
  <w:endnote w:type="continuationSeparator" w:id="0">
    <w:p w14:paraId="4D8B23C4" w14:textId="77777777" w:rsidR="005B64B5" w:rsidRDefault="005B64B5" w:rsidP="0087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稍뫝φ恀"/>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6" w:type="pct"/>
      <w:shd w:val="clear" w:color="auto" w:fill="FFFFFF"/>
      <w:tblCellMar>
        <w:left w:w="0" w:type="dxa"/>
        <w:right w:w="0" w:type="dxa"/>
      </w:tblCellMar>
      <w:tblLook w:val="04A0" w:firstRow="1" w:lastRow="0" w:firstColumn="1" w:lastColumn="0" w:noHBand="0" w:noVBand="1"/>
    </w:tblPr>
    <w:tblGrid>
      <w:gridCol w:w="1034"/>
      <w:gridCol w:w="6071"/>
      <w:gridCol w:w="1745"/>
    </w:tblGrid>
    <w:tr w:rsidR="004920E9" w:rsidRPr="00872C64" w14:paraId="7395C52B" w14:textId="77777777" w:rsidTr="005B04D8">
      <w:trPr>
        <w:trHeight w:val="825"/>
      </w:trPr>
      <w:tc>
        <w:tcPr>
          <w:tcW w:w="584" w:type="pct"/>
          <w:shd w:val="clear" w:color="auto" w:fill="FFFFFF"/>
          <w:vAlign w:val="center"/>
        </w:tcPr>
        <w:p w14:paraId="1CE5DA99" w14:textId="77777777" w:rsidR="004920E9" w:rsidRPr="007876B3" w:rsidRDefault="004920E9" w:rsidP="00872C64">
          <w:pPr>
            <w:ind w:left="40"/>
            <w:rPr>
              <w:rFonts w:ascii="Calibri" w:eastAsia="Times" w:hAnsi="Calibri"/>
              <w:color w:val="7F7F7F"/>
              <w:sz w:val="18"/>
              <w:szCs w:val="20"/>
              <w:lang w:eastAsia="de-DE"/>
            </w:rPr>
          </w:pPr>
          <w:r w:rsidRPr="007876B3">
            <w:rPr>
              <w:rFonts w:ascii="Calibri" w:eastAsia="Times" w:hAnsi="Calibri"/>
              <w:noProof/>
              <w:color w:val="7F7F7F"/>
              <w:sz w:val="18"/>
              <w:szCs w:val="20"/>
              <w:lang w:eastAsia="en-GB"/>
            </w:rPr>
            <w:drawing>
              <wp:inline distT="0" distB="0" distL="0" distR="0" wp14:anchorId="56F820DE" wp14:editId="0811D5B8">
                <wp:extent cx="410968" cy="279070"/>
                <wp:effectExtent l="0" t="0" r="8255" b="6985"/>
                <wp:docPr id="6" name="Grafik 21"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15641" cy="282244"/>
                        </a:xfrm>
                        <a:prstGeom prst="rect">
                          <a:avLst/>
                        </a:prstGeom>
                        <a:noFill/>
                        <a:ln>
                          <a:noFill/>
                        </a:ln>
                      </pic:spPr>
                    </pic:pic>
                  </a:graphicData>
                </a:graphic>
              </wp:inline>
            </w:drawing>
          </w:r>
        </w:p>
      </w:tc>
      <w:tc>
        <w:tcPr>
          <w:tcW w:w="3430" w:type="pct"/>
          <w:shd w:val="clear" w:color="auto" w:fill="FFFFFF"/>
          <w:vAlign w:val="center"/>
        </w:tcPr>
        <w:p w14:paraId="38FFDAED" w14:textId="77777777" w:rsidR="004920E9" w:rsidRPr="00F1237C" w:rsidRDefault="004920E9" w:rsidP="00872C64">
          <w:pPr>
            <w:ind w:left="40"/>
            <w:rPr>
              <w:rFonts w:eastAsia="Times" w:cs="Times New Roman"/>
              <w:color w:val="8E8E8D"/>
              <w:sz w:val="18"/>
              <w:szCs w:val="20"/>
              <w:lang w:eastAsia="de-DE"/>
            </w:rPr>
          </w:pPr>
          <w:r w:rsidRPr="00883C54">
            <w:rPr>
              <w:rFonts w:eastAsia="Times" w:cs="Times New Roman"/>
              <w:color w:val="8E8E8D"/>
              <w:sz w:val="18"/>
              <w:szCs w:val="20"/>
              <w:lang w:eastAsia="de-DE"/>
            </w:rPr>
            <w:t>This project has received funding from the European Union’s Horizon 2020 research and innovation programme under the Marie Skłodowska-Curie grant agreement No 860718</w:t>
          </w:r>
          <w:r w:rsidRPr="00F1237C">
            <w:rPr>
              <w:rFonts w:eastAsia="Times" w:cs="Times New Roman"/>
              <w:color w:val="8E8E8D"/>
              <w:sz w:val="18"/>
              <w:szCs w:val="20"/>
              <w:lang w:eastAsia="de-DE"/>
            </w:rPr>
            <w:t>.</w:t>
          </w:r>
        </w:p>
      </w:tc>
      <w:tc>
        <w:tcPr>
          <w:tcW w:w="986" w:type="pct"/>
          <w:shd w:val="clear" w:color="auto" w:fill="FFFFFF"/>
          <w:vAlign w:val="center"/>
        </w:tcPr>
        <w:p w14:paraId="4A7E8A8B" w14:textId="77777777" w:rsidR="004920E9" w:rsidRPr="00872C64" w:rsidRDefault="004920E9" w:rsidP="00872C64">
          <w:pPr>
            <w:pStyle w:val="Footer"/>
            <w:jc w:val="right"/>
            <w:rPr>
              <w:rFonts w:eastAsia="Times" w:cstheme="minorHAnsi"/>
              <w:lang w:eastAsia="de-DE"/>
            </w:rPr>
          </w:pPr>
          <w:r w:rsidRPr="00872C64">
            <w:rPr>
              <w:rFonts w:cstheme="minorHAnsi"/>
            </w:rPr>
            <w:t xml:space="preserve">Page </w:t>
          </w:r>
          <w:r w:rsidRPr="00872C64">
            <w:rPr>
              <w:rStyle w:val="Strong"/>
              <w:rFonts w:asciiTheme="minorHAnsi" w:hAnsiTheme="minorHAnsi" w:cstheme="minorHAnsi"/>
              <w:b w:val="0"/>
              <w:sz w:val="22"/>
            </w:rPr>
            <w:fldChar w:fldCharType="begin"/>
          </w:r>
          <w:r w:rsidRPr="00872C64">
            <w:rPr>
              <w:rStyle w:val="Strong"/>
              <w:rFonts w:asciiTheme="minorHAnsi" w:hAnsiTheme="minorHAnsi" w:cstheme="minorHAnsi"/>
              <w:sz w:val="22"/>
            </w:rPr>
            <w:instrText xml:space="preserve"> PAGE </w:instrText>
          </w:r>
          <w:r w:rsidRPr="00872C64">
            <w:rPr>
              <w:rStyle w:val="Strong"/>
              <w:rFonts w:asciiTheme="minorHAnsi" w:hAnsiTheme="minorHAnsi" w:cstheme="minorHAnsi"/>
              <w:b w:val="0"/>
              <w:sz w:val="22"/>
            </w:rPr>
            <w:fldChar w:fldCharType="separate"/>
          </w:r>
          <w:r w:rsidRPr="00872C64">
            <w:rPr>
              <w:rStyle w:val="Strong"/>
              <w:rFonts w:asciiTheme="minorHAnsi" w:hAnsiTheme="minorHAnsi" w:cstheme="minorHAnsi"/>
              <w:noProof/>
              <w:sz w:val="22"/>
            </w:rPr>
            <w:t>1</w:t>
          </w:r>
          <w:r w:rsidRPr="00872C64">
            <w:rPr>
              <w:rStyle w:val="Strong"/>
              <w:rFonts w:asciiTheme="minorHAnsi" w:hAnsiTheme="minorHAnsi" w:cstheme="minorHAnsi"/>
              <w:b w:val="0"/>
              <w:sz w:val="22"/>
            </w:rPr>
            <w:fldChar w:fldCharType="end"/>
          </w:r>
          <w:r w:rsidRPr="00872C64">
            <w:rPr>
              <w:rFonts w:cstheme="minorHAnsi"/>
            </w:rPr>
            <w:t xml:space="preserve"> of </w:t>
          </w:r>
          <w:r w:rsidRPr="00872C64">
            <w:rPr>
              <w:rStyle w:val="Strong"/>
              <w:rFonts w:asciiTheme="minorHAnsi" w:hAnsiTheme="minorHAnsi" w:cstheme="minorHAnsi"/>
              <w:b w:val="0"/>
              <w:sz w:val="22"/>
            </w:rPr>
            <w:fldChar w:fldCharType="begin"/>
          </w:r>
          <w:r w:rsidRPr="00872C64">
            <w:rPr>
              <w:rStyle w:val="Strong"/>
              <w:rFonts w:asciiTheme="minorHAnsi" w:hAnsiTheme="minorHAnsi" w:cstheme="minorHAnsi"/>
              <w:sz w:val="22"/>
            </w:rPr>
            <w:instrText xml:space="preserve"> NUMPAGES  </w:instrText>
          </w:r>
          <w:r w:rsidRPr="00872C64">
            <w:rPr>
              <w:rStyle w:val="Strong"/>
              <w:rFonts w:asciiTheme="minorHAnsi" w:hAnsiTheme="minorHAnsi" w:cstheme="minorHAnsi"/>
              <w:b w:val="0"/>
              <w:sz w:val="22"/>
            </w:rPr>
            <w:fldChar w:fldCharType="separate"/>
          </w:r>
          <w:r w:rsidRPr="00872C64">
            <w:rPr>
              <w:rStyle w:val="Strong"/>
              <w:rFonts w:asciiTheme="minorHAnsi" w:hAnsiTheme="minorHAnsi" w:cstheme="minorHAnsi"/>
              <w:noProof/>
              <w:sz w:val="22"/>
            </w:rPr>
            <w:t>3</w:t>
          </w:r>
          <w:r w:rsidRPr="00872C64">
            <w:rPr>
              <w:rStyle w:val="Strong"/>
              <w:rFonts w:asciiTheme="minorHAnsi" w:hAnsiTheme="minorHAnsi" w:cstheme="minorHAnsi"/>
              <w:b w:val="0"/>
              <w:sz w:val="22"/>
            </w:rPr>
            <w:fldChar w:fldCharType="end"/>
          </w:r>
        </w:p>
      </w:tc>
    </w:tr>
  </w:tbl>
  <w:p w14:paraId="53B9F82F" w14:textId="77777777" w:rsidR="004920E9" w:rsidRDefault="00492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91393" w14:textId="77777777" w:rsidR="005B64B5" w:rsidRDefault="005B64B5" w:rsidP="00872C64">
      <w:r>
        <w:separator/>
      </w:r>
    </w:p>
  </w:footnote>
  <w:footnote w:type="continuationSeparator" w:id="0">
    <w:p w14:paraId="61ADAA54" w14:textId="77777777" w:rsidR="005B64B5" w:rsidRDefault="005B64B5" w:rsidP="00872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2B0B" w14:textId="77777777" w:rsidR="004920E9" w:rsidRPr="00D44DFC" w:rsidRDefault="004920E9" w:rsidP="00872C64"/>
  <w:tbl>
    <w:tblPr>
      <w:tblW w:w="0" w:type="auto"/>
      <w:tblLook w:val="04A0" w:firstRow="1" w:lastRow="0" w:firstColumn="1" w:lastColumn="0" w:noHBand="0" w:noVBand="1"/>
    </w:tblPr>
    <w:tblGrid>
      <w:gridCol w:w="4133"/>
      <w:gridCol w:w="4887"/>
    </w:tblGrid>
    <w:tr w:rsidR="004920E9" w:rsidRPr="00A17A6F" w14:paraId="439B6C85" w14:textId="77777777" w:rsidTr="00872C64">
      <w:tc>
        <w:tcPr>
          <w:tcW w:w="4133" w:type="dxa"/>
          <w:vAlign w:val="bottom"/>
        </w:tcPr>
        <w:p w14:paraId="3665F76C" w14:textId="77777777" w:rsidR="004920E9" w:rsidRPr="00F1237C" w:rsidRDefault="004920E9" w:rsidP="00872C64">
          <w:pPr>
            <w:pStyle w:val="Header"/>
            <w:rPr>
              <w:rFonts w:cs="Times New Roman"/>
            </w:rPr>
          </w:pPr>
          <w:r w:rsidRPr="00F1237C">
            <w:rPr>
              <w:rFonts w:cs="Times New Roman"/>
            </w:rPr>
            <w:t xml:space="preserve">Project no. </w:t>
          </w:r>
          <w:r>
            <w:rPr>
              <w:rFonts w:cs="Times New Roman"/>
            </w:rPr>
            <w:t>860718</w:t>
          </w:r>
        </w:p>
        <w:p w14:paraId="00D1CD72" w14:textId="6732AC79" w:rsidR="004920E9" w:rsidRPr="00F1237C" w:rsidRDefault="004920E9" w:rsidP="00872C64">
          <w:pPr>
            <w:pStyle w:val="Header"/>
            <w:rPr>
              <w:rFonts w:cs="Times New Roman"/>
            </w:rPr>
          </w:pPr>
          <w:r w:rsidRPr="00F1237C">
            <w:rPr>
              <w:rFonts w:cs="Times New Roman"/>
            </w:rPr>
            <w:t xml:space="preserve">Author: </w:t>
          </w:r>
          <w:r>
            <w:rPr>
              <w:rFonts w:cs="Times New Roman"/>
            </w:rPr>
            <w:t xml:space="preserve">N </w:t>
          </w:r>
          <w:r w:rsidR="00D9502F">
            <w:rPr>
              <w:rFonts w:cs="Times New Roman"/>
            </w:rPr>
            <w:t>Philpott</w:t>
          </w:r>
          <w:r w:rsidR="00AF36D5">
            <w:rPr>
              <w:rFonts w:cs="Times New Roman"/>
            </w:rPr>
            <w:t>, I Calder</w:t>
          </w:r>
          <w:r w:rsidR="00000ED4">
            <w:rPr>
              <w:rFonts w:cs="Times New Roman"/>
            </w:rPr>
            <w:t>ó</w:t>
          </w:r>
          <w:r w:rsidR="00AF36D5">
            <w:rPr>
              <w:rFonts w:cs="Times New Roman"/>
            </w:rPr>
            <w:t xml:space="preserve">n, L Beckers, </w:t>
          </w:r>
          <w:r w:rsidR="0039574B">
            <w:rPr>
              <w:rFonts w:cs="Times New Roman"/>
            </w:rPr>
            <w:t>E</w:t>
          </w:r>
          <w:r w:rsidR="00AF36D5">
            <w:rPr>
              <w:rFonts w:cs="Times New Roman"/>
            </w:rPr>
            <w:t xml:space="preserve"> Migliorini</w:t>
          </w:r>
        </w:p>
        <w:p w14:paraId="0BC32E69" w14:textId="430B5EEC" w:rsidR="004920E9" w:rsidRPr="00F1237C" w:rsidRDefault="004920E9" w:rsidP="00872C64">
          <w:pPr>
            <w:pStyle w:val="Header"/>
            <w:rPr>
              <w:rFonts w:cs="Times New Roman"/>
              <w:highlight w:val="yellow"/>
            </w:rPr>
          </w:pPr>
          <w:r w:rsidRPr="00F1237C">
            <w:rPr>
              <w:rFonts w:cs="Times New Roman"/>
            </w:rPr>
            <w:t xml:space="preserve">Date: </w:t>
          </w:r>
          <w:r w:rsidR="00F874FD">
            <w:rPr>
              <w:rFonts w:cs="Times New Roman"/>
            </w:rPr>
            <w:t>29</w:t>
          </w:r>
          <w:r w:rsidR="00D9502F">
            <w:rPr>
              <w:rFonts w:cs="Times New Roman"/>
            </w:rPr>
            <w:t>-03-2023</w:t>
          </w:r>
        </w:p>
        <w:p w14:paraId="59D83B20" w14:textId="77777777" w:rsidR="004920E9" w:rsidRPr="00A17A6F" w:rsidRDefault="004920E9" w:rsidP="00872C64">
          <w:pPr>
            <w:pStyle w:val="Header"/>
          </w:pPr>
        </w:p>
      </w:tc>
      <w:tc>
        <w:tcPr>
          <w:tcW w:w="4887" w:type="dxa"/>
        </w:tcPr>
        <w:p w14:paraId="57611CD1" w14:textId="77777777" w:rsidR="004920E9" w:rsidRPr="00A17A6F" w:rsidRDefault="004920E9" w:rsidP="00872C64">
          <w:pPr>
            <w:pStyle w:val="Header"/>
          </w:pPr>
          <w:r>
            <w:rPr>
              <w:noProof/>
              <w:lang w:eastAsia="en-GB"/>
            </w:rPr>
            <w:ptab w:relativeTo="margin" w:alignment="right" w:leader="none"/>
          </w:r>
          <w:sdt>
            <w:sdtPr>
              <w:rPr>
                <w:noProof/>
                <w:lang w:eastAsia="en-GB"/>
              </w:rPr>
              <w:id w:val="1929147776"/>
              <w:picture/>
            </w:sdtPr>
            <w:sdtContent>
              <w:r>
                <w:rPr>
                  <w:noProof/>
                  <w:lang w:eastAsia="en-GB"/>
                </w:rPr>
                <w:drawing>
                  <wp:inline distT="0" distB="0" distL="0" distR="0" wp14:anchorId="1CDF0ED2" wp14:editId="34485BD7">
                    <wp:extent cx="1274534" cy="451104"/>
                    <wp:effectExtent l="0" t="0" r="1905" b="635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Y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4534" cy="451104"/>
                            </a:xfrm>
                            <a:prstGeom prst="rect">
                              <a:avLst/>
                            </a:prstGeom>
                          </pic:spPr>
                        </pic:pic>
                      </a:graphicData>
                    </a:graphic>
                  </wp:inline>
                </w:drawing>
              </w:r>
            </w:sdtContent>
          </w:sdt>
        </w:p>
      </w:tc>
    </w:tr>
  </w:tbl>
  <w:p w14:paraId="3C9F080D" w14:textId="77777777" w:rsidR="004920E9" w:rsidRDefault="00492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27B1"/>
    <w:multiLevelType w:val="hybridMultilevel"/>
    <w:tmpl w:val="5F98DC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6A6312"/>
    <w:multiLevelType w:val="hybridMultilevel"/>
    <w:tmpl w:val="D2E2DC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4C0392D"/>
    <w:multiLevelType w:val="hybridMultilevel"/>
    <w:tmpl w:val="851037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FD021B"/>
    <w:multiLevelType w:val="hybridMultilevel"/>
    <w:tmpl w:val="60D2E1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E85670"/>
    <w:multiLevelType w:val="multilevel"/>
    <w:tmpl w:val="77B6244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5F5729"/>
    <w:multiLevelType w:val="hybridMultilevel"/>
    <w:tmpl w:val="F2BEFEB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645CD3"/>
    <w:multiLevelType w:val="hybridMultilevel"/>
    <w:tmpl w:val="16F65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FE4939"/>
    <w:multiLevelType w:val="hybridMultilevel"/>
    <w:tmpl w:val="8B1AD3E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4E750F6"/>
    <w:multiLevelType w:val="hybridMultilevel"/>
    <w:tmpl w:val="4E5CB3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CAD5B8A"/>
    <w:multiLevelType w:val="hybridMultilevel"/>
    <w:tmpl w:val="28548A82"/>
    <w:lvl w:ilvl="0" w:tplc="1DEAF8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D6129E"/>
    <w:multiLevelType w:val="hybridMultilevel"/>
    <w:tmpl w:val="10CA61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E8C6F19"/>
    <w:multiLevelType w:val="hybridMultilevel"/>
    <w:tmpl w:val="A9C0A4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23A1756"/>
    <w:multiLevelType w:val="hybridMultilevel"/>
    <w:tmpl w:val="10200E8A"/>
    <w:lvl w:ilvl="0" w:tplc="0813000F">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68764642"/>
    <w:multiLevelType w:val="hybridMultilevel"/>
    <w:tmpl w:val="8864F198"/>
    <w:lvl w:ilvl="0" w:tplc="523C350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417220"/>
    <w:multiLevelType w:val="hybridMultilevel"/>
    <w:tmpl w:val="01821DF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BA441C1"/>
    <w:multiLevelType w:val="hybridMultilevel"/>
    <w:tmpl w:val="636451BC"/>
    <w:lvl w:ilvl="0" w:tplc="317A9F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90578B"/>
    <w:multiLevelType w:val="hybridMultilevel"/>
    <w:tmpl w:val="00BED2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37851961">
    <w:abstractNumId w:val="9"/>
  </w:num>
  <w:num w:numId="2" w16cid:durableId="695159181">
    <w:abstractNumId w:val="0"/>
  </w:num>
  <w:num w:numId="3" w16cid:durableId="1788506779">
    <w:abstractNumId w:val="15"/>
  </w:num>
  <w:num w:numId="4" w16cid:durableId="1347753146">
    <w:abstractNumId w:val="5"/>
  </w:num>
  <w:num w:numId="5" w16cid:durableId="1787189856">
    <w:abstractNumId w:val="2"/>
  </w:num>
  <w:num w:numId="6" w16cid:durableId="1330517757">
    <w:abstractNumId w:val="1"/>
  </w:num>
  <w:num w:numId="7" w16cid:durableId="1405183617">
    <w:abstractNumId w:val="8"/>
  </w:num>
  <w:num w:numId="8" w16cid:durableId="1861502913">
    <w:abstractNumId w:val="14"/>
  </w:num>
  <w:num w:numId="9" w16cid:durableId="1268729011">
    <w:abstractNumId w:val="7"/>
  </w:num>
  <w:num w:numId="10" w16cid:durableId="1576695860">
    <w:abstractNumId w:val="10"/>
  </w:num>
  <w:num w:numId="11" w16cid:durableId="1969821859">
    <w:abstractNumId w:val="16"/>
  </w:num>
  <w:num w:numId="12" w16cid:durableId="532235224">
    <w:abstractNumId w:val="12"/>
  </w:num>
  <w:num w:numId="13" w16cid:durableId="106430786">
    <w:abstractNumId w:val="13"/>
  </w:num>
  <w:num w:numId="14" w16cid:durableId="1605648364">
    <w:abstractNumId w:val="6"/>
  </w:num>
  <w:num w:numId="15" w16cid:durableId="459149648">
    <w:abstractNumId w:val="11"/>
  </w:num>
  <w:num w:numId="16" w16cid:durableId="1947805817">
    <w:abstractNumId w:val="3"/>
  </w:num>
  <w:num w:numId="17" w16cid:durableId="1861626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esx5dpe552sjeteeova9v395w2zsezpz0e&quot;&gt;Prediction Stud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2&lt;/item&gt;&lt;item&gt;23&lt;/item&gt;&lt;item&gt;33&lt;/item&gt;&lt;item&gt;34&lt;/item&gt;&lt;item&gt;36&lt;/item&gt;&lt;item&gt;38&lt;/item&gt;&lt;item&gt;39&lt;/item&gt;&lt;item&gt;40&lt;/item&gt;&lt;/record-ids&gt;&lt;/item&gt;&lt;/Libraries&gt;"/>
  </w:docVars>
  <w:rsids>
    <w:rsidRoot w:val="00D9502F"/>
    <w:rsid w:val="00000ED4"/>
    <w:rsid w:val="000079E8"/>
    <w:rsid w:val="00010927"/>
    <w:rsid w:val="000130DD"/>
    <w:rsid w:val="00015407"/>
    <w:rsid w:val="0003049B"/>
    <w:rsid w:val="00031711"/>
    <w:rsid w:val="000345A1"/>
    <w:rsid w:val="000410D1"/>
    <w:rsid w:val="00051048"/>
    <w:rsid w:val="00051972"/>
    <w:rsid w:val="00052C2A"/>
    <w:rsid w:val="000569DD"/>
    <w:rsid w:val="00073639"/>
    <w:rsid w:val="00075461"/>
    <w:rsid w:val="00075B93"/>
    <w:rsid w:val="00084DB2"/>
    <w:rsid w:val="00090C00"/>
    <w:rsid w:val="00090D93"/>
    <w:rsid w:val="00092B4E"/>
    <w:rsid w:val="000A39EE"/>
    <w:rsid w:val="000A455A"/>
    <w:rsid w:val="000C79E8"/>
    <w:rsid w:val="000D6C25"/>
    <w:rsid w:val="000E1F11"/>
    <w:rsid w:val="000E4830"/>
    <w:rsid w:val="000E784B"/>
    <w:rsid w:val="000F2D01"/>
    <w:rsid w:val="00112D81"/>
    <w:rsid w:val="001143C0"/>
    <w:rsid w:val="00115415"/>
    <w:rsid w:val="0012066D"/>
    <w:rsid w:val="0012114F"/>
    <w:rsid w:val="00136E16"/>
    <w:rsid w:val="00155A47"/>
    <w:rsid w:val="0016661D"/>
    <w:rsid w:val="00167B4C"/>
    <w:rsid w:val="00172466"/>
    <w:rsid w:val="00174AA8"/>
    <w:rsid w:val="00176337"/>
    <w:rsid w:val="00182048"/>
    <w:rsid w:val="00182D67"/>
    <w:rsid w:val="00195A24"/>
    <w:rsid w:val="001B4237"/>
    <w:rsid w:val="001B55D7"/>
    <w:rsid w:val="001C274D"/>
    <w:rsid w:val="001C6B1A"/>
    <w:rsid w:val="001D3E3E"/>
    <w:rsid w:val="001D4120"/>
    <w:rsid w:val="001D7548"/>
    <w:rsid w:val="001E583B"/>
    <w:rsid w:val="001F47BA"/>
    <w:rsid w:val="00203E8F"/>
    <w:rsid w:val="002069F1"/>
    <w:rsid w:val="00221F73"/>
    <w:rsid w:val="00226DC3"/>
    <w:rsid w:val="00251239"/>
    <w:rsid w:val="0025460A"/>
    <w:rsid w:val="00254994"/>
    <w:rsid w:val="002758B5"/>
    <w:rsid w:val="00293AA2"/>
    <w:rsid w:val="00294217"/>
    <w:rsid w:val="002A104E"/>
    <w:rsid w:val="002A3FA9"/>
    <w:rsid w:val="002A7F8A"/>
    <w:rsid w:val="002B4BBE"/>
    <w:rsid w:val="002B5599"/>
    <w:rsid w:val="002C663B"/>
    <w:rsid w:val="002D1717"/>
    <w:rsid w:val="002D48EA"/>
    <w:rsid w:val="002D5328"/>
    <w:rsid w:val="002D541A"/>
    <w:rsid w:val="002D6BDD"/>
    <w:rsid w:val="002E0A80"/>
    <w:rsid w:val="002F1BB1"/>
    <w:rsid w:val="002F6AA7"/>
    <w:rsid w:val="00311989"/>
    <w:rsid w:val="00311E9C"/>
    <w:rsid w:val="00313206"/>
    <w:rsid w:val="00317FBA"/>
    <w:rsid w:val="0032020B"/>
    <w:rsid w:val="00323604"/>
    <w:rsid w:val="003314AE"/>
    <w:rsid w:val="003322C4"/>
    <w:rsid w:val="00343DD8"/>
    <w:rsid w:val="00362466"/>
    <w:rsid w:val="00374003"/>
    <w:rsid w:val="003753E3"/>
    <w:rsid w:val="00377821"/>
    <w:rsid w:val="00377827"/>
    <w:rsid w:val="00377A17"/>
    <w:rsid w:val="00392212"/>
    <w:rsid w:val="0039491B"/>
    <w:rsid w:val="0039574B"/>
    <w:rsid w:val="003A47A4"/>
    <w:rsid w:val="003A768B"/>
    <w:rsid w:val="003B1AED"/>
    <w:rsid w:val="003B5838"/>
    <w:rsid w:val="003B6729"/>
    <w:rsid w:val="003B7170"/>
    <w:rsid w:val="003C64CB"/>
    <w:rsid w:val="003C683C"/>
    <w:rsid w:val="003E1B40"/>
    <w:rsid w:val="003E2896"/>
    <w:rsid w:val="003F42E4"/>
    <w:rsid w:val="003F51D3"/>
    <w:rsid w:val="003F5F85"/>
    <w:rsid w:val="0041113A"/>
    <w:rsid w:val="004116C3"/>
    <w:rsid w:val="00423A08"/>
    <w:rsid w:val="00426AB0"/>
    <w:rsid w:val="0043119E"/>
    <w:rsid w:val="00437A57"/>
    <w:rsid w:val="00446AF7"/>
    <w:rsid w:val="00447319"/>
    <w:rsid w:val="00447F5B"/>
    <w:rsid w:val="00450DF5"/>
    <w:rsid w:val="004530E5"/>
    <w:rsid w:val="00453B4F"/>
    <w:rsid w:val="004543EA"/>
    <w:rsid w:val="0045456F"/>
    <w:rsid w:val="004735DB"/>
    <w:rsid w:val="004823D1"/>
    <w:rsid w:val="00483940"/>
    <w:rsid w:val="0048477C"/>
    <w:rsid w:val="004871B5"/>
    <w:rsid w:val="004920E9"/>
    <w:rsid w:val="00497B7D"/>
    <w:rsid w:val="004A1514"/>
    <w:rsid w:val="004A4DB0"/>
    <w:rsid w:val="004B12B0"/>
    <w:rsid w:val="004B3783"/>
    <w:rsid w:val="004B3EB5"/>
    <w:rsid w:val="004C31C6"/>
    <w:rsid w:val="004C344A"/>
    <w:rsid w:val="004C361A"/>
    <w:rsid w:val="004E11F7"/>
    <w:rsid w:val="004E16DC"/>
    <w:rsid w:val="004E22A4"/>
    <w:rsid w:val="004E6C10"/>
    <w:rsid w:val="004F6755"/>
    <w:rsid w:val="004F7801"/>
    <w:rsid w:val="00515C84"/>
    <w:rsid w:val="00516AF0"/>
    <w:rsid w:val="00527217"/>
    <w:rsid w:val="00527D9A"/>
    <w:rsid w:val="00536CE2"/>
    <w:rsid w:val="00541382"/>
    <w:rsid w:val="00552043"/>
    <w:rsid w:val="00553EF8"/>
    <w:rsid w:val="0055451D"/>
    <w:rsid w:val="005678F5"/>
    <w:rsid w:val="00572576"/>
    <w:rsid w:val="00572F45"/>
    <w:rsid w:val="005800B7"/>
    <w:rsid w:val="005A1B7B"/>
    <w:rsid w:val="005A2B65"/>
    <w:rsid w:val="005A4509"/>
    <w:rsid w:val="005B04D8"/>
    <w:rsid w:val="005B5414"/>
    <w:rsid w:val="005B5D88"/>
    <w:rsid w:val="005B64B5"/>
    <w:rsid w:val="005C38F3"/>
    <w:rsid w:val="005E2685"/>
    <w:rsid w:val="005E31EF"/>
    <w:rsid w:val="005E5C58"/>
    <w:rsid w:val="005F3E50"/>
    <w:rsid w:val="005F4850"/>
    <w:rsid w:val="00610CE6"/>
    <w:rsid w:val="00615CF9"/>
    <w:rsid w:val="00621C43"/>
    <w:rsid w:val="00636EAA"/>
    <w:rsid w:val="00650B91"/>
    <w:rsid w:val="006541DE"/>
    <w:rsid w:val="006666ED"/>
    <w:rsid w:val="00690F4B"/>
    <w:rsid w:val="0069262A"/>
    <w:rsid w:val="00695572"/>
    <w:rsid w:val="006A311D"/>
    <w:rsid w:val="006B0A48"/>
    <w:rsid w:val="006B255F"/>
    <w:rsid w:val="006C336A"/>
    <w:rsid w:val="006C3EB7"/>
    <w:rsid w:val="006D0478"/>
    <w:rsid w:val="006D7035"/>
    <w:rsid w:val="006F009F"/>
    <w:rsid w:val="00706886"/>
    <w:rsid w:val="0071538F"/>
    <w:rsid w:val="007216AD"/>
    <w:rsid w:val="00723768"/>
    <w:rsid w:val="007262FC"/>
    <w:rsid w:val="00730FB0"/>
    <w:rsid w:val="00735A3C"/>
    <w:rsid w:val="00742EF4"/>
    <w:rsid w:val="00743632"/>
    <w:rsid w:val="00744B6C"/>
    <w:rsid w:val="00747199"/>
    <w:rsid w:val="007624CE"/>
    <w:rsid w:val="00762EAA"/>
    <w:rsid w:val="00764383"/>
    <w:rsid w:val="0076734E"/>
    <w:rsid w:val="00767B44"/>
    <w:rsid w:val="00773FAB"/>
    <w:rsid w:val="007820F2"/>
    <w:rsid w:val="00783C9F"/>
    <w:rsid w:val="00790749"/>
    <w:rsid w:val="00794E1E"/>
    <w:rsid w:val="00796FEF"/>
    <w:rsid w:val="007A0D23"/>
    <w:rsid w:val="007B3EFF"/>
    <w:rsid w:val="007B5BE4"/>
    <w:rsid w:val="007E4B83"/>
    <w:rsid w:val="007E5E18"/>
    <w:rsid w:val="00805869"/>
    <w:rsid w:val="008077BD"/>
    <w:rsid w:val="00810DA0"/>
    <w:rsid w:val="00811CFC"/>
    <w:rsid w:val="00830762"/>
    <w:rsid w:val="00846F8F"/>
    <w:rsid w:val="00852669"/>
    <w:rsid w:val="00857604"/>
    <w:rsid w:val="00860090"/>
    <w:rsid w:val="00861574"/>
    <w:rsid w:val="00870ABB"/>
    <w:rsid w:val="00871BCF"/>
    <w:rsid w:val="00872C64"/>
    <w:rsid w:val="008769D4"/>
    <w:rsid w:val="008A20D8"/>
    <w:rsid w:val="008A346C"/>
    <w:rsid w:val="008A58D0"/>
    <w:rsid w:val="008A759D"/>
    <w:rsid w:val="008B5FE2"/>
    <w:rsid w:val="008B6214"/>
    <w:rsid w:val="008D0936"/>
    <w:rsid w:val="008E3F6F"/>
    <w:rsid w:val="008F081B"/>
    <w:rsid w:val="008F3880"/>
    <w:rsid w:val="008F45A8"/>
    <w:rsid w:val="008F62F7"/>
    <w:rsid w:val="009024C1"/>
    <w:rsid w:val="0091333C"/>
    <w:rsid w:val="009149F0"/>
    <w:rsid w:val="0091512F"/>
    <w:rsid w:val="00915A59"/>
    <w:rsid w:val="00925135"/>
    <w:rsid w:val="0092788C"/>
    <w:rsid w:val="009279C5"/>
    <w:rsid w:val="00937F37"/>
    <w:rsid w:val="00961806"/>
    <w:rsid w:val="00965D4E"/>
    <w:rsid w:val="00972506"/>
    <w:rsid w:val="00981614"/>
    <w:rsid w:val="0099382F"/>
    <w:rsid w:val="00995659"/>
    <w:rsid w:val="009A6320"/>
    <w:rsid w:val="009A6716"/>
    <w:rsid w:val="009B14B3"/>
    <w:rsid w:val="009B6290"/>
    <w:rsid w:val="009B7DDD"/>
    <w:rsid w:val="009C134C"/>
    <w:rsid w:val="009C19A3"/>
    <w:rsid w:val="009D28FE"/>
    <w:rsid w:val="009D29C7"/>
    <w:rsid w:val="009D787D"/>
    <w:rsid w:val="009E50F8"/>
    <w:rsid w:val="009E5155"/>
    <w:rsid w:val="009F3269"/>
    <w:rsid w:val="009F5B55"/>
    <w:rsid w:val="00A018E9"/>
    <w:rsid w:val="00A01ACE"/>
    <w:rsid w:val="00A04602"/>
    <w:rsid w:val="00A141C0"/>
    <w:rsid w:val="00A17D8D"/>
    <w:rsid w:val="00A27C8A"/>
    <w:rsid w:val="00A30D0B"/>
    <w:rsid w:val="00A3296E"/>
    <w:rsid w:val="00A344E5"/>
    <w:rsid w:val="00A36595"/>
    <w:rsid w:val="00A377F9"/>
    <w:rsid w:val="00A407C3"/>
    <w:rsid w:val="00A43042"/>
    <w:rsid w:val="00A436F5"/>
    <w:rsid w:val="00A5574E"/>
    <w:rsid w:val="00A60C65"/>
    <w:rsid w:val="00A63D94"/>
    <w:rsid w:val="00A6577E"/>
    <w:rsid w:val="00A668EB"/>
    <w:rsid w:val="00A74170"/>
    <w:rsid w:val="00A75D75"/>
    <w:rsid w:val="00A81019"/>
    <w:rsid w:val="00A97C61"/>
    <w:rsid w:val="00AA2F6E"/>
    <w:rsid w:val="00AA3F03"/>
    <w:rsid w:val="00AA4C83"/>
    <w:rsid w:val="00AA5335"/>
    <w:rsid w:val="00AA624F"/>
    <w:rsid w:val="00AB0747"/>
    <w:rsid w:val="00AB1D3A"/>
    <w:rsid w:val="00AB3D24"/>
    <w:rsid w:val="00AD1AAF"/>
    <w:rsid w:val="00AD1EE3"/>
    <w:rsid w:val="00AD682C"/>
    <w:rsid w:val="00AD7908"/>
    <w:rsid w:val="00AF36D5"/>
    <w:rsid w:val="00AF3AEE"/>
    <w:rsid w:val="00B130A3"/>
    <w:rsid w:val="00B152CF"/>
    <w:rsid w:val="00B1785B"/>
    <w:rsid w:val="00B2473E"/>
    <w:rsid w:val="00B24EB3"/>
    <w:rsid w:val="00B271F6"/>
    <w:rsid w:val="00B3266E"/>
    <w:rsid w:val="00B463FD"/>
    <w:rsid w:val="00B4668B"/>
    <w:rsid w:val="00B53E05"/>
    <w:rsid w:val="00B65D29"/>
    <w:rsid w:val="00B77219"/>
    <w:rsid w:val="00B8291E"/>
    <w:rsid w:val="00B852B7"/>
    <w:rsid w:val="00B85AD7"/>
    <w:rsid w:val="00B93441"/>
    <w:rsid w:val="00B9462F"/>
    <w:rsid w:val="00B94EDE"/>
    <w:rsid w:val="00B977EF"/>
    <w:rsid w:val="00BA0013"/>
    <w:rsid w:val="00BA0F76"/>
    <w:rsid w:val="00BA2707"/>
    <w:rsid w:val="00BA48D0"/>
    <w:rsid w:val="00BA784F"/>
    <w:rsid w:val="00BB03E4"/>
    <w:rsid w:val="00BB2BFC"/>
    <w:rsid w:val="00BB4664"/>
    <w:rsid w:val="00BB7B82"/>
    <w:rsid w:val="00BC5F8D"/>
    <w:rsid w:val="00BE5B2B"/>
    <w:rsid w:val="00BF3A38"/>
    <w:rsid w:val="00C00332"/>
    <w:rsid w:val="00C01687"/>
    <w:rsid w:val="00C017C3"/>
    <w:rsid w:val="00C017CB"/>
    <w:rsid w:val="00C1503E"/>
    <w:rsid w:val="00C27DB4"/>
    <w:rsid w:val="00C34BFA"/>
    <w:rsid w:val="00C3532C"/>
    <w:rsid w:val="00C4296C"/>
    <w:rsid w:val="00C53E8B"/>
    <w:rsid w:val="00C65CC4"/>
    <w:rsid w:val="00C67A17"/>
    <w:rsid w:val="00C70F67"/>
    <w:rsid w:val="00C73F58"/>
    <w:rsid w:val="00C86ABC"/>
    <w:rsid w:val="00C90817"/>
    <w:rsid w:val="00C912E7"/>
    <w:rsid w:val="00C918FC"/>
    <w:rsid w:val="00C91A49"/>
    <w:rsid w:val="00C92B38"/>
    <w:rsid w:val="00C942CC"/>
    <w:rsid w:val="00CA0291"/>
    <w:rsid w:val="00CA5BD6"/>
    <w:rsid w:val="00CA6C87"/>
    <w:rsid w:val="00CB6ACC"/>
    <w:rsid w:val="00CC056B"/>
    <w:rsid w:val="00CC3F23"/>
    <w:rsid w:val="00CD0697"/>
    <w:rsid w:val="00CD1F7B"/>
    <w:rsid w:val="00CD21C3"/>
    <w:rsid w:val="00CD40BE"/>
    <w:rsid w:val="00CD515A"/>
    <w:rsid w:val="00CE5AD1"/>
    <w:rsid w:val="00D01F9F"/>
    <w:rsid w:val="00D11E1C"/>
    <w:rsid w:val="00D15D31"/>
    <w:rsid w:val="00D21CA3"/>
    <w:rsid w:val="00D22DF9"/>
    <w:rsid w:val="00D24607"/>
    <w:rsid w:val="00D26951"/>
    <w:rsid w:val="00D30685"/>
    <w:rsid w:val="00D357DE"/>
    <w:rsid w:val="00D413E8"/>
    <w:rsid w:val="00D42A9A"/>
    <w:rsid w:val="00D55577"/>
    <w:rsid w:val="00D60449"/>
    <w:rsid w:val="00D66DB7"/>
    <w:rsid w:val="00D67FA3"/>
    <w:rsid w:val="00D72FB7"/>
    <w:rsid w:val="00D76EA7"/>
    <w:rsid w:val="00D77B5A"/>
    <w:rsid w:val="00D814B4"/>
    <w:rsid w:val="00D826D7"/>
    <w:rsid w:val="00D83EC9"/>
    <w:rsid w:val="00D84385"/>
    <w:rsid w:val="00D93D2C"/>
    <w:rsid w:val="00D9502F"/>
    <w:rsid w:val="00D953F2"/>
    <w:rsid w:val="00D96808"/>
    <w:rsid w:val="00DA0A0C"/>
    <w:rsid w:val="00DB14D0"/>
    <w:rsid w:val="00DC2337"/>
    <w:rsid w:val="00DC714F"/>
    <w:rsid w:val="00DD225F"/>
    <w:rsid w:val="00DD6AC3"/>
    <w:rsid w:val="00DE6F80"/>
    <w:rsid w:val="00DF28AA"/>
    <w:rsid w:val="00DF42BD"/>
    <w:rsid w:val="00E03EAB"/>
    <w:rsid w:val="00E05882"/>
    <w:rsid w:val="00E11373"/>
    <w:rsid w:val="00E126D2"/>
    <w:rsid w:val="00E13D22"/>
    <w:rsid w:val="00E201B6"/>
    <w:rsid w:val="00E240B2"/>
    <w:rsid w:val="00E24BDB"/>
    <w:rsid w:val="00E2744C"/>
    <w:rsid w:val="00E32E9B"/>
    <w:rsid w:val="00E42828"/>
    <w:rsid w:val="00E45C18"/>
    <w:rsid w:val="00E57D0B"/>
    <w:rsid w:val="00E603B2"/>
    <w:rsid w:val="00E61028"/>
    <w:rsid w:val="00E67BA4"/>
    <w:rsid w:val="00E72873"/>
    <w:rsid w:val="00E8407B"/>
    <w:rsid w:val="00E9581D"/>
    <w:rsid w:val="00EA088B"/>
    <w:rsid w:val="00EB0EBC"/>
    <w:rsid w:val="00EC5C3F"/>
    <w:rsid w:val="00ED4FC6"/>
    <w:rsid w:val="00ED6EF0"/>
    <w:rsid w:val="00EE1D80"/>
    <w:rsid w:val="00EE34E2"/>
    <w:rsid w:val="00EE59A4"/>
    <w:rsid w:val="00EF3CC6"/>
    <w:rsid w:val="00EF4318"/>
    <w:rsid w:val="00EF5D53"/>
    <w:rsid w:val="00F008A3"/>
    <w:rsid w:val="00F1107E"/>
    <w:rsid w:val="00F12E54"/>
    <w:rsid w:val="00F201F7"/>
    <w:rsid w:val="00F207B3"/>
    <w:rsid w:val="00F26C37"/>
    <w:rsid w:val="00F311AA"/>
    <w:rsid w:val="00F34B87"/>
    <w:rsid w:val="00F35379"/>
    <w:rsid w:val="00F35488"/>
    <w:rsid w:val="00F36733"/>
    <w:rsid w:val="00F36AF6"/>
    <w:rsid w:val="00F426E6"/>
    <w:rsid w:val="00F514D6"/>
    <w:rsid w:val="00F51567"/>
    <w:rsid w:val="00F527EF"/>
    <w:rsid w:val="00F60C03"/>
    <w:rsid w:val="00F64AE9"/>
    <w:rsid w:val="00F658CB"/>
    <w:rsid w:val="00F67E17"/>
    <w:rsid w:val="00F75E75"/>
    <w:rsid w:val="00F76904"/>
    <w:rsid w:val="00F874FD"/>
    <w:rsid w:val="00F92468"/>
    <w:rsid w:val="00F9424B"/>
    <w:rsid w:val="00FA39E5"/>
    <w:rsid w:val="00FB5920"/>
    <w:rsid w:val="00FD003B"/>
    <w:rsid w:val="00FD0324"/>
    <w:rsid w:val="00FE064A"/>
    <w:rsid w:val="00FE0E81"/>
    <w:rsid w:val="00FF2AAC"/>
    <w:rsid w:val="00FF3163"/>
    <w:rsid w:val="00FF3989"/>
    <w:rsid w:val="00FF7A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CA01F"/>
  <w14:defaultImageDpi w14:val="32767"/>
  <w15:chartTrackingRefBased/>
  <w15:docId w15:val="{D156042F-F9DD-B24A-B47C-10FFF1A49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F51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0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2C64"/>
    <w:pPr>
      <w:tabs>
        <w:tab w:val="center" w:pos="4680"/>
        <w:tab w:val="right" w:pos="9360"/>
      </w:tabs>
    </w:pPr>
  </w:style>
  <w:style w:type="character" w:customStyle="1" w:styleId="HeaderChar">
    <w:name w:val="Header Char"/>
    <w:basedOn w:val="DefaultParagraphFont"/>
    <w:link w:val="Header"/>
    <w:uiPriority w:val="99"/>
    <w:rsid w:val="00872C64"/>
  </w:style>
  <w:style w:type="paragraph" w:styleId="Footer">
    <w:name w:val="footer"/>
    <w:basedOn w:val="Normal"/>
    <w:link w:val="FooterChar"/>
    <w:unhideWhenUsed/>
    <w:rsid w:val="00872C64"/>
    <w:pPr>
      <w:tabs>
        <w:tab w:val="center" w:pos="4680"/>
        <w:tab w:val="right" w:pos="9360"/>
      </w:tabs>
    </w:pPr>
  </w:style>
  <w:style w:type="character" w:customStyle="1" w:styleId="FooterChar">
    <w:name w:val="Footer Char"/>
    <w:basedOn w:val="DefaultParagraphFont"/>
    <w:link w:val="Footer"/>
    <w:rsid w:val="00872C64"/>
  </w:style>
  <w:style w:type="character" w:styleId="Strong">
    <w:name w:val="Strong"/>
    <w:aliases w:val="Nicht verändern"/>
    <w:uiPriority w:val="22"/>
    <w:qFormat/>
    <w:rsid w:val="00872C64"/>
    <w:rPr>
      <w:rFonts w:ascii="Arial" w:hAnsi="Arial"/>
      <w:b/>
      <w:bCs/>
      <w:sz w:val="24"/>
    </w:rPr>
  </w:style>
  <w:style w:type="paragraph" w:styleId="ListParagraph">
    <w:name w:val="List Paragraph"/>
    <w:basedOn w:val="Normal"/>
    <w:uiPriority w:val="34"/>
    <w:qFormat/>
    <w:rsid w:val="001E583B"/>
    <w:pPr>
      <w:ind w:left="720"/>
      <w:contextualSpacing/>
    </w:pPr>
  </w:style>
  <w:style w:type="paragraph" w:styleId="BalloonText">
    <w:name w:val="Balloon Text"/>
    <w:basedOn w:val="Normal"/>
    <w:link w:val="BalloonTextChar"/>
    <w:uiPriority w:val="99"/>
    <w:semiHidden/>
    <w:unhideWhenUsed/>
    <w:rsid w:val="006F009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F009F"/>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0A39EE"/>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0A39EE"/>
    <w:rPr>
      <w:rFonts w:ascii="Calibri" w:hAnsi="Calibri" w:cs="Calibri"/>
      <w:lang w:val="en-US"/>
    </w:rPr>
  </w:style>
  <w:style w:type="paragraph" w:customStyle="1" w:styleId="EndNoteBibliography">
    <w:name w:val="EndNote Bibliography"/>
    <w:basedOn w:val="Normal"/>
    <w:link w:val="EndNoteBibliographyChar"/>
    <w:rsid w:val="000A39EE"/>
    <w:rPr>
      <w:rFonts w:ascii="Calibri" w:hAnsi="Calibri" w:cs="Calibri"/>
      <w:lang w:val="en-US"/>
    </w:rPr>
  </w:style>
  <w:style w:type="character" w:customStyle="1" w:styleId="EndNoteBibliographyChar">
    <w:name w:val="EndNote Bibliography Char"/>
    <w:basedOn w:val="DefaultParagraphFont"/>
    <w:link w:val="EndNoteBibliography"/>
    <w:rsid w:val="000A39EE"/>
    <w:rPr>
      <w:rFonts w:ascii="Calibri" w:hAnsi="Calibri" w:cs="Calibri"/>
      <w:lang w:val="en-US"/>
    </w:rPr>
  </w:style>
  <w:style w:type="character" w:styleId="CommentReference">
    <w:name w:val="annotation reference"/>
    <w:basedOn w:val="DefaultParagraphFont"/>
    <w:uiPriority w:val="99"/>
    <w:semiHidden/>
    <w:unhideWhenUsed/>
    <w:rsid w:val="00447319"/>
    <w:rPr>
      <w:sz w:val="16"/>
      <w:szCs w:val="16"/>
    </w:rPr>
  </w:style>
  <w:style w:type="paragraph" w:styleId="CommentText">
    <w:name w:val="annotation text"/>
    <w:basedOn w:val="Normal"/>
    <w:link w:val="CommentTextChar"/>
    <w:uiPriority w:val="99"/>
    <w:semiHidden/>
    <w:unhideWhenUsed/>
    <w:rsid w:val="00447319"/>
    <w:rPr>
      <w:sz w:val="20"/>
      <w:szCs w:val="20"/>
    </w:rPr>
  </w:style>
  <w:style w:type="character" w:customStyle="1" w:styleId="CommentTextChar">
    <w:name w:val="Comment Text Char"/>
    <w:basedOn w:val="DefaultParagraphFont"/>
    <w:link w:val="CommentText"/>
    <w:uiPriority w:val="99"/>
    <w:semiHidden/>
    <w:rsid w:val="00447319"/>
    <w:rPr>
      <w:sz w:val="20"/>
      <w:szCs w:val="20"/>
    </w:rPr>
  </w:style>
  <w:style w:type="paragraph" w:styleId="CommentSubject">
    <w:name w:val="annotation subject"/>
    <w:basedOn w:val="CommentText"/>
    <w:next w:val="CommentText"/>
    <w:link w:val="CommentSubjectChar"/>
    <w:uiPriority w:val="99"/>
    <w:semiHidden/>
    <w:unhideWhenUsed/>
    <w:rsid w:val="00447319"/>
    <w:rPr>
      <w:b/>
      <w:bCs/>
    </w:rPr>
  </w:style>
  <w:style w:type="character" w:customStyle="1" w:styleId="CommentSubjectChar">
    <w:name w:val="Comment Subject Char"/>
    <w:basedOn w:val="CommentTextChar"/>
    <w:link w:val="CommentSubject"/>
    <w:uiPriority w:val="99"/>
    <w:semiHidden/>
    <w:rsid w:val="00447319"/>
    <w:rPr>
      <w:b/>
      <w:bCs/>
      <w:sz w:val="20"/>
      <w:szCs w:val="20"/>
    </w:rPr>
  </w:style>
  <w:style w:type="character" w:styleId="Hyperlink">
    <w:name w:val="Hyperlink"/>
    <w:basedOn w:val="DefaultParagraphFont"/>
    <w:uiPriority w:val="99"/>
    <w:unhideWhenUsed/>
    <w:rsid w:val="008077BD"/>
    <w:rPr>
      <w:color w:val="0563C1" w:themeColor="hyperlink"/>
      <w:u w:val="single"/>
    </w:rPr>
  </w:style>
  <w:style w:type="character" w:styleId="LineNumber">
    <w:name w:val="line number"/>
    <w:basedOn w:val="DefaultParagraphFont"/>
    <w:uiPriority w:val="99"/>
    <w:semiHidden/>
    <w:unhideWhenUsed/>
    <w:rsid w:val="00AD682C"/>
  </w:style>
  <w:style w:type="character" w:styleId="UnresolvedMention">
    <w:name w:val="Unresolved Mention"/>
    <w:basedOn w:val="DefaultParagraphFont"/>
    <w:uiPriority w:val="99"/>
    <w:rsid w:val="0076734E"/>
    <w:rPr>
      <w:color w:val="605E5C"/>
      <w:shd w:val="clear" w:color="auto" w:fill="E1DFDD"/>
    </w:rPr>
  </w:style>
  <w:style w:type="paragraph" w:styleId="Revision">
    <w:name w:val="Revision"/>
    <w:hidden/>
    <w:uiPriority w:val="99"/>
    <w:semiHidden/>
    <w:rsid w:val="00A5574E"/>
  </w:style>
  <w:style w:type="character" w:customStyle="1" w:styleId="apple-converted-space">
    <w:name w:val="apple-converted-space"/>
    <w:basedOn w:val="DefaultParagraphFont"/>
    <w:rsid w:val="00D9502F"/>
  </w:style>
  <w:style w:type="character" w:styleId="FollowedHyperlink">
    <w:name w:val="FollowedHyperlink"/>
    <w:basedOn w:val="DefaultParagraphFont"/>
    <w:uiPriority w:val="99"/>
    <w:semiHidden/>
    <w:unhideWhenUsed/>
    <w:rsid w:val="000519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9252">
      <w:bodyDiv w:val="1"/>
      <w:marLeft w:val="0"/>
      <w:marRight w:val="0"/>
      <w:marTop w:val="0"/>
      <w:marBottom w:val="0"/>
      <w:divBdr>
        <w:top w:val="none" w:sz="0" w:space="0" w:color="auto"/>
        <w:left w:val="none" w:sz="0" w:space="0" w:color="auto"/>
        <w:bottom w:val="none" w:sz="0" w:space="0" w:color="auto"/>
        <w:right w:val="none" w:sz="0" w:space="0" w:color="auto"/>
      </w:divBdr>
    </w:div>
    <w:div w:id="181478957">
      <w:bodyDiv w:val="1"/>
      <w:marLeft w:val="0"/>
      <w:marRight w:val="0"/>
      <w:marTop w:val="0"/>
      <w:marBottom w:val="0"/>
      <w:divBdr>
        <w:top w:val="none" w:sz="0" w:space="0" w:color="auto"/>
        <w:left w:val="none" w:sz="0" w:space="0" w:color="auto"/>
        <w:bottom w:val="none" w:sz="0" w:space="0" w:color="auto"/>
        <w:right w:val="none" w:sz="0" w:space="0" w:color="auto"/>
      </w:divBdr>
    </w:div>
    <w:div w:id="181869944">
      <w:bodyDiv w:val="1"/>
      <w:marLeft w:val="0"/>
      <w:marRight w:val="0"/>
      <w:marTop w:val="0"/>
      <w:marBottom w:val="0"/>
      <w:divBdr>
        <w:top w:val="none" w:sz="0" w:space="0" w:color="auto"/>
        <w:left w:val="none" w:sz="0" w:space="0" w:color="auto"/>
        <w:bottom w:val="none" w:sz="0" w:space="0" w:color="auto"/>
        <w:right w:val="none" w:sz="0" w:space="0" w:color="auto"/>
      </w:divBdr>
    </w:div>
    <w:div w:id="341394937">
      <w:bodyDiv w:val="1"/>
      <w:marLeft w:val="0"/>
      <w:marRight w:val="0"/>
      <w:marTop w:val="0"/>
      <w:marBottom w:val="0"/>
      <w:divBdr>
        <w:top w:val="none" w:sz="0" w:space="0" w:color="auto"/>
        <w:left w:val="none" w:sz="0" w:space="0" w:color="auto"/>
        <w:bottom w:val="none" w:sz="0" w:space="0" w:color="auto"/>
        <w:right w:val="none" w:sz="0" w:space="0" w:color="auto"/>
      </w:divBdr>
    </w:div>
    <w:div w:id="366225067">
      <w:bodyDiv w:val="1"/>
      <w:marLeft w:val="0"/>
      <w:marRight w:val="0"/>
      <w:marTop w:val="0"/>
      <w:marBottom w:val="0"/>
      <w:divBdr>
        <w:top w:val="none" w:sz="0" w:space="0" w:color="auto"/>
        <w:left w:val="none" w:sz="0" w:space="0" w:color="auto"/>
        <w:bottom w:val="none" w:sz="0" w:space="0" w:color="auto"/>
        <w:right w:val="none" w:sz="0" w:space="0" w:color="auto"/>
      </w:divBdr>
    </w:div>
    <w:div w:id="561017329">
      <w:bodyDiv w:val="1"/>
      <w:marLeft w:val="0"/>
      <w:marRight w:val="0"/>
      <w:marTop w:val="0"/>
      <w:marBottom w:val="0"/>
      <w:divBdr>
        <w:top w:val="none" w:sz="0" w:space="0" w:color="auto"/>
        <w:left w:val="none" w:sz="0" w:space="0" w:color="auto"/>
        <w:bottom w:val="none" w:sz="0" w:space="0" w:color="auto"/>
        <w:right w:val="none" w:sz="0" w:space="0" w:color="auto"/>
      </w:divBdr>
    </w:div>
    <w:div w:id="656956011">
      <w:bodyDiv w:val="1"/>
      <w:marLeft w:val="0"/>
      <w:marRight w:val="0"/>
      <w:marTop w:val="0"/>
      <w:marBottom w:val="0"/>
      <w:divBdr>
        <w:top w:val="none" w:sz="0" w:space="0" w:color="auto"/>
        <w:left w:val="none" w:sz="0" w:space="0" w:color="auto"/>
        <w:bottom w:val="none" w:sz="0" w:space="0" w:color="auto"/>
        <w:right w:val="none" w:sz="0" w:space="0" w:color="auto"/>
      </w:divBdr>
    </w:div>
    <w:div w:id="722407421">
      <w:bodyDiv w:val="1"/>
      <w:marLeft w:val="0"/>
      <w:marRight w:val="0"/>
      <w:marTop w:val="0"/>
      <w:marBottom w:val="0"/>
      <w:divBdr>
        <w:top w:val="none" w:sz="0" w:space="0" w:color="auto"/>
        <w:left w:val="none" w:sz="0" w:space="0" w:color="auto"/>
        <w:bottom w:val="none" w:sz="0" w:space="0" w:color="auto"/>
        <w:right w:val="none" w:sz="0" w:space="0" w:color="auto"/>
      </w:divBdr>
    </w:div>
    <w:div w:id="743920602">
      <w:bodyDiv w:val="1"/>
      <w:marLeft w:val="0"/>
      <w:marRight w:val="0"/>
      <w:marTop w:val="0"/>
      <w:marBottom w:val="0"/>
      <w:divBdr>
        <w:top w:val="none" w:sz="0" w:space="0" w:color="auto"/>
        <w:left w:val="none" w:sz="0" w:space="0" w:color="auto"/>
        <w:bottom w:val="none" w:sz="0" w:space="0" w:color="auto"/>
        <w:right w:val="none" w:sz="0" w:space="0" w:color="auto"/>
      </w:divBdr>
    </w:div>
    <w:div w:id="811605092">
      <w:bodyDiv w:val="1"/>
      <w:marLeft w:val="0"/>
      <w:marRight w:val="0"/>
      <w:marTop w:val="0"/>
      <w:marBottom w:val="0"/>
      <w:divBdr>
        <w:top w:val="none" w:sz="0" w:space="0" w:color="auto"/>
        <w:left w:val="none" w:sz="0" w:space="0" w:color="auto"/>
        <w:bottom w:val="none" w:sz="0" w:space="0" w:color="auto"/>
        <w:right w:val="none" w:sz="0" w:space="0" w:color="auto"/>
      </w:divBdr>
    </w:div>
    <w:div w:id="976422011">
      <w:bodyDiv w:val="1"/>
      <w:marLeft w:val="0"/>
      <w:marRight w:val="0"/>
      <w:marTop w:val="0"/>
      <w:marBottom w:val="0"/>
      <w:divBdr>
        <w:top w:val="none" w:sz="0" w:space="0" w:color="auto"/>
        <w:left w:val="none" w:sz="0" w:space="0" w:color="auto"/>
        <w:bottom w:val="none" w:sz="0" w:space="0" w:color="auto"/>
        <w:right w:val="none" w:sz="0" w:space="0" w:color="auto"/>
      </w:divBdr>
    </w:div>
    <w:div w:id="1135682234">
      <w:bodyDiv w:val="1"/>
      <w:marLeft w:val="0"/>
      <w:marRight w:val="0"/>
      <w:marTop w:val="0"/>
      <w:marBottom w:val="0"/>
      <w:divBdr>
        <w:top w:val="none" w:sz="0" w:space="0" w:color="auto"/>
        <w:left w:val="none" w:sz="0" w:space="0" w:color="auto"/>
        <w:bottom w:val="none" w:sz="0" w:space="0" w:color="auto"/>
        <w:right w:val="none" w:sz="0" w:space="0" w:color="auto"/>
      </w:divBdr>
      <w:divsChild>
        <w:div w:id="1631671230">
          <w:marLeft w:val="0"/>
          <w:marRight w:val="0"/>
          <w:marTop w:val="0"/>
          <w:marBottom w:val="0"/>
          <w:divBdr>
            <w:top w:val="none" w:sz="0" w:space="0" w:color="auto"/>
            <w:left w:val="none" w:sz="0" w:space="0" w:color="auto"/>
            <w:bottom w:val="none" w:sz="0" w:space="0" w:color="auto"/>
            <w:right w:val="none" w:sz="0" w:space="0" w:color="auto"/>
          </w:divBdr>
        </w:div>
        <w:div w:id="787620855">
          <w:marLeft w:val="0"/>
          <w:marRight w:val="0"/>
          <w:marTop w:val="0"/>
          <w:marBottom w:val="0"/>
          <w:divBdr>
            <w:top w:val="none" w:sz="0" w:space="0" w:color="auto"/>
            <w:left w:val="none" w:sz="0" w:space="0" w:color="auto"/>
            <w:bottom w:val="none" w:sz="0" w:space="0" w:color="auto"/>
            <w:right w:val="none" w:sz="0" w:space="0" w:color="auto"/>
          </w:divBdr>
        </w:div>
      </w:divsChild>
    </w:div>
    <w:div w:id="1144855553">
      <w:bodyDiv w:val="1"/>
      <w:marLeft w:val="0"/>
      <w:marRight w:val="0"/>
      <w:marTop w:val="0"/>
      <w:marBottom w:val="0"/>
      <w:divBdr>
        <w:top w:val="none" w:sz="0" w:space="0" w:color="auto"/>
        <w:left w:val="none" w:sz="0" w:space="0" w:color="auto"/>
        <w:bottom w:val="none" w:sz="0" w:space="0" w:color="auto"/>
        <w:right w:val="none" w:sz="0" w:space="0" w:color="auto"/>
      </w:divBdr>
    </w:div>
    <w:div w:id="1159999206">
      <w:bodyDiv w:val="1"/>
      <w:marLeft w:val="0"/>
      <w:marRight w:val="0"/>
      <w:marTop w:val="0"/>
      <w:marBottom w:val="0"/>
      <w:divBdr>
        <w:top w:val="none" w:sz="0" w:space="0" w:color="auto"/>
        <w:left w:val="none" w:sz="0" w:space="0" w:color="auto"/>
        <w:bottom w:val="none" w:sz="0" w:space="0" w:color="auto"/>
        <w:right w:val="none" w:sz="0" w:space="0" w:color="auto"/>
      </w:divBdr>
    </w:div>
    <w:div w:id="1173649309">
      <w:bodyDiv w:val="1"/>
      <w:marLeft w:val="0"/>
      <w:marRight w:val="0"/>
      <w:marTop w:val="0"/>
      <w:marBottom w:val="0"/>
      <w:divBdr>
        <w:top w:val="none" w:sz="0" w:space="0" w:color="auto"/>
        <w:left w:val="none" w:sz="0" w:space="0" w:color="auto"/>
        <w:bottom w:val="none" w:sz="0" w:space="0" w:color="auto"/>
        <w:right w:val="none" w:sz="0" w:space="0" w:color="auto"/>
      </w:divBdr>
    </w:div>
    <w:div w:id="1231620240">
      <w:bodyDiv w:val="1"/>
      <w:marLeft w:val="0"/>
      <w:marRight w:val="0"/>
      <w:marTop w:val="0"/>
      <w:marBottom w:val="0"/>
      <w:divBdr>
        <w:top w:val="none" w:sz="0" w:space="0" w:color="auto"/>
        <w:left w:val="none" w:sz="0" w:space="0" w:color="auto"/>
        <w:bottom w:val="none" w:sz="0" w:space="0" w:color="auto"/>
        <w:right w:val="none" w:sz="0" w:space="0" w:color="auto"/>
      </w:divBdr>
    </w:div>
    <w:div w:id="1241714222">
      <w:bodyDiv w:val="1"/>
      <w:marLeft w:val="0"/>
      <w:marRight w:val="0"/>
      <w:marTop w:val="0"/>
      <w:marBottom w:val="0"/>
      <w:divBdr>
        <w:top w:val="none" w:sz="0" w:space="0" w:color="auto"/>
        <w:left w:val="none" w:sz="0" w:space="0" w:color="auto"/>
        <w:bottom w:val="none" w:sz="0" w:space="0" w:color="auto"/>
        <w:right w:val="none" w:sz="0" w:space="0" w:color="auto"/>
      </w:divBdr>
    </w:div>
    <w:div w:id="1266501811">
      <w:bodyDiv w:val="1"/>
      <w:marLeft w:val="0"/>
      <w:marRight w:val="0"/>
      <w:marTop w:val="0"/>
      <w:marBottom w:val="0"/>
      <w:divBdr>
        <w:top w:val="none" w:sz="0" w:space="0" w:color="auto"/>
        <w:left w:val="none" w:sz="0" w:space="0" w:color="auto"/>
        <w:bottom w:val="none" w:sz="0" w:space="0" w:color="auto"/>
        <w:right w:val="none" w:sz="0" w:space="0" w:color="auto"/>
      </w:divBdr>
    </w:div>
    <w:div w:id="1348288997">
      <w:bodyDiv w:val="1"/>
      <w:marLeft w:val="0"/>
      <w:marRight w:val="0"/>
      <w:marTop w:val="0"/>
      <w:marBottom w:val="0"/>
      <w:divBdr>
        <w:top w:val="none" w:sz="0" w:space="0" w:color="auto"/>
        <w:left w:val="none" w:sz="0" w:space="0" w:color="auto"/>
        <w:bottom w:val="none" w:sz="0" w:space="0" w:color="auto"/>
        <w:right w:val="none" w:sz="0" w:space="0" w:color="auto"/>
      </w:divBdr>
    </w:div>
    <w:div w:id="1415975992">
      <w:bodyDiv w:val="1"/>
      <w:marLeft w:val="0"/>
      <w:marRight w:val="0"/>
      <w:marTop w:val="0"/>
      <w:marBottom w:val="0"/>
      <w:divBdr>
        <w:top w:val="none" w:sz="0" w:space="0" w:color="auto"/>
        <w:left w:val="none" w:sz="0" w:space="0" w:color="auto"/>
        <w:bottom w:val="none" w:sz="0" w:space="0" w:color="auto"/>
        <w:right w:val="none" w:sz="0" w:space="0" w:color="auto"/>
      </w:divBdr>
    </w:div>
    <w:div w:id="1541285055">
      <w:bodyDiv w:val="1"/>
      <w:marLeft w:val="0"/>
      <w:marRight w:val="0"/>
      <w:marTop w:val="0"/>
      <w:marBottom w:val="0"/>
      <w:divBdr>
        <w:top w:val="none" w:sz="0" w:space="0" w:color="auto"/>
        <w:left w:val="none" w:sz="0" w:space="0" w:color="auto"/>
        <w:bottom w:val="none" w:sz="0" w:space="0" w:color="auto"/>
        <w:right w:val="none" w:sz="0" w:space="0" w:color="auto"/>
      </w:divBdr>
    </w:div>
    <w:div w:id="1543978340">
      <w:bodyDiv w:val="1"/>
      <w:marLeft w:val="0"/>
      <w:marRight w:val="0"/>
      <w:marTop w:val="0"/>
      <w:marBottom w:val="0"/>
      <w:divBdr>
        <w:top w:val="none" w:sz="0" w:space="0" w:color="auto"/>
        <w:left w:val="none" w:sz="0" w:space="0" w:color="auto"/>
        <w:bottom w:val="none" w:sz="0" w:space="0" w:color="auto"/>
        <w:right w:val="none" w:sz="0" w:space="0" w:color="auto"/>
      </w:divBdr>
    </w:div>
    <w:div w:id="1614286101">
      <w:bodyDiv w:val="1"/>
      <w:marLeft w:val="0"/>
      <w:marRight w:val="0"/>
      <w:marTop w:val="0"/>
      <w:marBottom w:val="0"/>
      <w:divBdr>
        <w:top w:val="none" w:sz="0" w:space="0" w:color="auto"/>
        <w:left w:val="none" w:sz="0" w:space="0" w:color="auto"/>
        <w:bottom w:val="none" w:sz="0" w:space="0" w:color="auto"/>
        <w:right w:val="none" w:sz="0" w:space="0" w:color="auto"/>
      </w:divBdr>
      <w:divsChild>
        <w:div w:id="1522545302">
          <w:marLeft w:val="0"/>
          <w:marRight w:val="0"/>
          <w:marTop w:val="0"/>
          <w:marBottom w:val="0"/>
          <w:divBdr>
            <w:top w:val="none" w:sz="0" w:space="0" w:color="auto"/>
            <w:left w:val="none" w:sz="0" w:space="0" w:color="auto"/>
            <w:bottom w:val="none" w:sz="0" w:space="0" w:color="auto"/>
            <w:right w:val="none" w:sz="0" w:space="0" w:color="auto"/>
          </w:divBdr>
        </w:div>
        <w:div w:id="848372266">
          <w:marLeft w:val="0"/>
          <w:marRight w:val="0"/>
          <w:marTop w:val="0"/>
          <w:marBottom w:val="0"/>
          <w:divBdr>
            <w:top w:val="none" w:sz="0" w:space="0" w:color="auto"/>
            <w:left w:val="none" w:sz="0" w:space="0" w:color="auto"/>
            <w:bottom w:val="none" w:sz="0" w:space="0" w:color="auto"/>
            <w:right w:val="none" w:sz="0" w:space="0" w:color="auto"/>
          </w:divBdr>
        </w:div>
        <w:div w:id="1123886345">
          <w:marLeft w:val="0"/>
          <w:marRight w:val="0"/>
          <w:marTop w:val="0"/>
          <w:marBottom w:val="0"/>
          <w:divBdr>
            <w:top w:val="none" w:sz="0" w:space="0" w:color="auto"/>
            <w:left w:val="none" w:sz="0" w:space="0" w:color="auto"/>
            <w:bottom w:val="none" w:sz="0" w:space="0" w:color="auto"/>
            <w:right w:val="none" w:sz="0" w:space="0" w:color="auto"/>
          </w:divBdr>
        </w:div>
      </w:divsChild>
    </w:div>
    <w:div w:id="1708679422">
      <w:bodyDiv w:val="1"/>
      <w:marLeft w:val="0"/>
      <w:marRight w:val="0"/>
      <w:marTop w:val="0"/>
      <w:marBottom w:val="0"/>
      <w:divBdr>
        <w:top w:val="none" w:sz="0" w:space="0" w:color="auto"/>
        <w:left w:val="none" w:sz="0" w:space="0" w:color="auto"/>
        <w:bottom w:val="none" w:sz="0" w:space="0" w:color="auto"/>
        <w:right w:val="none" w:sz="0" w:space="0" w:color="auto"/>
      </w:divBdr>
    </w:div>
    <w:div w:id="1711880145">
      <w:bodyDiv w:val="1"/>
      <w:marLeft w:val="0"/>
      <w:marRight w:val="0"/>
      <w:marTop w:val="0"/>
      <w:marBottom w:val="0"/>
      <w:divBdr>
        <w:top w:val="none" w:sz="0" w:space="0" w:color="auto"/>
        <w:left w:val="none" w:sz="0" w:space="0" w:color="auto"/>
        <w:bottom w:val="none" w:sz="0" w:space="0" w:color="auto"/>
        <w:right w:val="none" w:sz="0" w:space="0" w:color="auto"/>
      </w:divBdr>
    </w:div>
    <w:div w:id="1719234050">
      <w:bodyDiv w:val="1"/>
      <w:marLeft w:val="0"/>
      <w:marRight w:val="0"/>
      <w:marTop w:val="0"/>
      <w:marBottom w:val="0"/>
      <w:divBdr>
        <w:top w:val="none" w:sz="0" w:space="0" w:color="auto"/>
        <w:left w:val="none" w:sz="0" w:space="0" w:color="auto"/>
        <w:bottom w:val="none" w:sz="0" w:space="0" w:color="auto"/>
        <w:right w:val="none" w:sz="0" w:space="0" w:color="auto"/>
      </w:divBdr>
    </w:div>
    <w:div w:id="188810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saics-eid.eu/" TargetMode="External"/><Relationship Id="rId13" Type="http://schemas.openxmlformats.org/officeDocument/2006/relationships/hyperlink" Target="https://www.mosaics-eid.eu/2023/03/07/first-mosaics-publication-a-scoping-review-on-neurocognitive-factors-and-brain-activation-in-adult-cochlear-implant-recipients/" TargetMode="External"/><Relationship Id="rId18" Type="http://schemas.openxmlformats.org/officeDocument/2006/relationships/hyperlink" Target="https://twitter.com/MOSAICS_202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mosaics-eid.eu/network/esrs/esr3-nikki-tromp/" TargetMode="External"/><Relationship Id="rId17" Type="http://schemas.openxmlformats.org/officeDocument/2006/relationships/hyperlink" Target="https://www.mosaics-eid.eu/" TargetMode="External"/><Relationship Id="rId2" Type="http://schemas.openxmlformats.org/officeDocument/2006/relationships/numbering" Target="numbering.xml"/><Relationship Id="rId16" Type="http://schemas.openxmlformats.org/officeDocument/2006/relationships/hyperlink" Target="https://www.mosaics-eid.eu/network/esrs/esr4-enrico-migliorin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ntiersin.org/articles/10.3389/fnins.2023.1046669/full" TargetMode="External"/><Relationship Id="rId5" Type="http://schemas.openxmlformats.org/officeDocument/2006/relationships/webSettings" Target="webSettings.xml"/><Relationship Id="rId15" Type="http://schemas.openxmlformats.org/officeDocument/2006/relationships/hyperlink" Target="https://eurociu.eu/wp-content/uploads/2022/12/EURO-CIU-Dec2022.pdf" TargetMode="External"/><Relationship Id="rId23" Type="http://schemas.openxmlformats.org/officeDocument/2006/relationships/theme" Target="theme/theme1.xml"/><Relationship Id="rId10" Type="http://schemas.openxmlformats.org/officeDocument/2006/relationships/hyperlink" Target="https://www.mosaics-eid.eu/network/esrs/esr2-loes-beckers/"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mosaics-eid.eu/network/esrs/" TargetMode="External"/><Relationship Id="rId14" Type="http://schemas.openxmlformats.org/officeDocument/2006/relationships/hyperlink" Target="https://www.mosaics-eid.eu/network/esrs/esr1-ignacio-caldero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07FB5-787A-489A-A2B4-03166D945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2444</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Tromp</dc:creator>
  <cp:keywords/>
  <dc:description/>
  <cp:lastModifiedBy>Brian Archbold</cp:lastModifiedBy>
  <cp:revision>2</cp:revision>
  <dcterms:created xsi:type="dcterms:W3CDTF">2023-03-29T10:43:00Z</dcterms:created>
  <dcterms:modified xsi:type="dcterms:W3CDTF">2023-03-29T10:43:00Z</dcterms:modified>
</cp:coreProperties>
</file>